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9EB4" w14:textId="39BEB67F" w:rsidR="003F79A3" w:rsidRDefault="00C03196">
      <w:pPr>
        <w:rPr>
          <w:sz w:val="40"/>
          <w:szCs w:val="40"/>
        </w:rPr>
      </w:pPr>
      <w:r>
        <w:rPr>
          <w:sz w:val="40"/>
          <w:szCs w:val="40"/>
        </w:rPr>
        <w:t>PDN</w:t>
      </w:r>
      <w:r w:rsidR="00F77075">
        <w:rPr>
          <w:sz w:val="40"/>
          <w:szCs w:val="40"/>
        </w:rPr>
        <w:t xml:space="preserve"> Stage </w:t>
      </w:r>
      <w:r w:rsidR="008E0833">
        <w:rPr>
          <w:sz w:val="40"/>
          <w:szCs w:val="40"/>
        </w:rPr>
        <w:t>2</w:t>
      </w:r>
      <w:r w:rsidR="007C1AEF">
        <w:rPr>
          <w:sz w:val="40"/>
          <w:szCs w:val="40"/>
        </w:rPr>
        <w:t>UT</w:t>
      </w:r>
      <w:r w:rsidR="008E0833">
        <w:rPr>
          <w:sz w:val="40"/>
          <w:szCs w:val="40"/>
        </w:rPr>
        <w:t>2/2UT4</w:t>
      </w:r>
      <w:r w:rsidR="00B90135">
        <w:rPr>
          <w:sz w:val="40"/>
          <w:szCs w:val="40"/>
        </w:rPr>
        <w:t>/3UT3</w:t>
      </w:r>
      <w:r w:rsidR="00F77075">
        <w:rPr>
          <w:sz w:val="40"/>
          <w:szCs w:val="40"/>
        </w:rPr>
        <w:t xml:space="preserve"> </w:t>
      </w:r>
      <w:r w:rsidR="00BA0AC0">
        <w:rPr>
          <w:sz w:val="40"/>
          <w:szCs w:val="40"/>
        </w:rPr>
        <w:t xml:space="preserve">– </w:t>
      </w:r>
      <w:r w:rsidR="00757A00" w:rsidRPr="00757A00">
        <w:rPr>
          <w:sz w:val="40"/>
          <w:szCs w:val="40"/>
        </w:rPr>
        <w:t>Utilities</w:t>
      </w:r>
      <w:r w:rsidR="00BA0AC0" w:rsidRPr="00757A00">
        <w:rPr>
          <w:sz w:val="40"/>
          <w:szCs w:val="40"/>
        </w:rPr>
        <w:t xml:space="preserve"> Unit</w:t>
      </w:r>
      <w:r w:rsidR="00BA0AC0">
        <w:rPr>
          <w:sz w:val="40"/>
          <w:szCs w:val="40"/>
        </w:rPr>
        <w:t xml:space="preserve"> </w:t>
      </w:r>
      <w:r w:rsidR="00FD5009">
        <w:rPr>
          <w:sz w:val="40"/>
          <w:szCs w:val="40"/>
        </w:rPr>
        <w:t xml:space="preserve">QC Checklist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485"/>
      </w:tblGrid>
      <w:tr w:rsidR="00AF2414" w14:paraId="1E3F5EC1" w14:textId="77777777" w:rsidTr="00AF2414">
        <w:tc>
          <w:tcPr>
            <w:tcW w:w="2340" w:type="dxa"/>
            <w:vAlign w:val="center"/>
            <w:hideMark/>
          </w:tcPr>
          <w:p w14:paraId="10280B7F" w14:textId="77777777" w:rsidR="00AF2414" w:rsidRDefault="00AF2414">
            <w:pPr>
              <w:spacing w:before="120"/>
              <w:rPr>
                <w:b/>
                <w:bCs/>
              </w:rPr>
            </w:pPr>
            <w:bookmarkStart w:id="0" w:name="_Hlk82784008"/>
            <w:r>
              <w:rPr>
                <w:b/>
                <w:bCs/>
              </w:rPr>
              <w:t>SPOT ID/Project TIP #:</w:t>
            </w:r>
          </w:p>
        </w:tc>
        <w:sdt>
          <w:sdtPr>
            <w:id w:val="-1302079131"/>
            <w:placeholder>
              <w:docPart w:val="9E05EEBD445545C2BEEB456F98576D6E"/>
            </w:placeholder>
            <w:showingPlcHdr/>
          </w:sdtPr>
          <w:sdtEndPr/>
          <w:sdtContent>
            <w:tc>
              <w:tcPr>
                <w:tcW w:w="5485" w:type="dxa"/>
                <w:tcBorders>
                  <w:top w:val="nil"/>
                  <w:left w:val="nil"/>
                  <w:bottom w:val="single" w:sz="12" w:space="0" w:color="auto"/>
                  <w:right w:val="nil"/>
                </w:tcBorders>
                <w:vAlign w:val="bottom"/>
                <w:hideMark/>
              </w:tcPr>
              <w:p w14:paraId="6B4DAEFF" w14:textId="77777777" w:rsidR="00AF2414" w:rsidRDefault="00AF2414">
                <w:r>
                  <w:rPr>
                    <w:color w:val="808080" w:themeColor="background1" w:themeShade="80"/>
                    <w:sz w:val="20"/>
                    <w:szCs w:val="20"/>
                  </w:rPr>
                  <w:t xml:space="preserve"> Click to edit.</w:t>
                </w:r>
              </w:p>
            </w:tc>
          </w:sdtContent>
        </w:sdt>
      </w:tr>
      <w:tr w:rsidR="00AF2414" w14:paraId="45E2D792" w14:textId="77777777" w:rsidTr="00AF2414">
        <w:tc>
          <w:tcPr>
            <w:tcW w:w="2340" w:type="dxa"/>
            <w:vAlign w:val="center"/>
            <w:hideMark/>
          </w:tcPr>
          <w:p w14:paraId="0022DE2B" w14:textId="77777777" w:rsidR="00AF2414" w:rsidRDefault="00AF2414">
            <w:pPr>
              <w:spacing w:before="120"/>
              <w:jc w:val="right"/>
              <w:rPr>
                <w:b/>
                <w:bCs/>
              </w:rPr>
            </w:pPr>
            <w:r>
              <w:rPr>
                <w:b/>
                <w:bCs/>
              </w:rPr>
              <w:t>County:</w:t>
            </w:r>
          </w:p>
        </w:tc>
        <w:sdt>
          <w:sdtPr>
            <w:rPr>
              <w:sz w:val="24"/>
              <w:szCs w:val="24"/>
            </w:rPr>
            <w:id w:val="644249495"/>
            <w:placeholder>
              <w:docPart w:val="7E1B55D1FA434622842ECE5329AC0E4A"/>
            </w:placeholder>
            <w:showingPlcHdr/>
          </w:sdtPr>
          <w:sdtEndPr/>
          <w:sdtContent>
            <w:tc>
              <w:tcPr>
                <w:tcW w:w="5485" w:type="dxa"/>
                <w:tcBorders>
                  <w:top w:val="single" w:sz="12" w:space="0" w:color="auto"/>
                  <w:left w:val="nil"/>
                  <w:bottom w:val="single" w:sz="12" w:space="0" w:color="auto"/>
                  <w:right w:val="nil"/>
                </w:tcBorders>
                <w:vAlign w:val="bottom"/>
                <w:hideMark/>
              </w:tcPr>
              <w:p w14:paraId="54B1D91C" w14:textId="77777777" w:rsidR="00AF2414" w:rsidRDefault="00AF2414">
                <w:pPr>
                  <w:rPr>
                    <w:sz w:val="24"/>
                    <w:szCs w:val="24"/>
                  </w:rPr>
                </w:pPr>
                <w:r>
                  <w:rPr>
                    <w:color w:val="808080" w:themeColor="background1" w:themeShade="80"/>
                    <w:sz w:val="20"/>
                    <w:szCs w:val="20"/>
                  </w:rPr>
                  <w:t xml:space="preserve"> Click to edit.</w:t>
                </w:r>
              </w:p>
            </w:tc>
          </w:sdtContent>
        </w:sdt>
        <w:bookmarkEnd w:id="0"/>
      </w:tr>
    </w:tbl>
    <w:p w14:paraId="21F6B4B2" w14:textId="2EBF8EA0" w:rsidR="00136180" w:rsidRPr="00230A1F" w:rsidRDefault="00FB60BE" w:rsidP="0036146E">
      <w:pPr>
        <w:spacing w:before="360" w:after="0"/>
        <w:rPr>
          <w:rFonts w:asciiTheme="majorHAnsi" w:hAnsiTheme="majorHAnsi" w:cstheme="majorHAnsi"/>
          <w:sz w:val="32"/>
          <w:szCs w:val="32"/>
        </w:rPr>
      </w:pPr>
      <w:r>
        <w:rPr>
          <w:rFonts w:asciiTheme="majorHAnsi" w:hAnsiTheme="majorHAnsi" w:cstheme="majorHAnsi"/>
          <w:sz w:val="32"/>
          <w:szCs w:val="32"/>
        </w:rPr>
        <w:t>Utility Relocation &amp; Construction</w:t>
      </w:r>
      <w:r w:rsidR="0036146E" w:rsidRPr="00230A1F">
        <w:rPr>
          <w:rFonts w:asciiTheme="majorHAnsi" w:hAnsiTheme="majorHAnsi" w:cstheme="majorHAnsi"/>
          <w:sz w:val="32"/>
          <w:szCs w:val="32"/>
        </w:rPr>
        <w:t xml:space="preserve"> </w:t>
      </w:r>
      <w:r w:rsidR="006713B2">
        <w:rPr>
          <w:rFonts w:asciiTheme="majorHAnsi" w:hAnsiTheme="majorHAnsi" w:cstheme="majorHAnsi"/>
          <w:sz w:val="32"/>
          <w:szCs w:val="32"/>
        </w:rPr>
        <w:t>Estimate</w:t>
      </w:r>
      <w:r>
        <w:rPr>
          <w:rFonts w:asciiTheme="majorHAnsi" w:hAnsiTheme="majorHAnsi" w:cstheme="majorHAnsi"/>
          <w:sz w:val="32"/>
          <w:szCs w:val="32"/>
        </w:rPr>
        <w:t>s</w:t>
      </w:r>
      <w:r w:rsidR="00A73CD6">
        <w:rPr>
          <w:rFonts w:asciiTheme="majorHAnsi" w:hAnsiTheme="majorHAnsi" w:cstheme="majorHAnsi"/>
          <w:sz w:val="32"/>
          <w:szCs w:val="32"/>
        </w:rPr>
        <w:t xml:space="preserve"> </w:t>
      </w:r>
      <w:bookmarkStart w:id="1" w:name="_Hlk202359588"/>
      <w:r w:rsidR="00A73CD6">
        <w:rPr>
          <w:rFonts w:asciiTheme="majorHAnsi" w:hAnsiTheme="majorHAnsi" w:cstheme="majorHAnsi"/>
          <w:sz w:val="32"/>
          <w:szCs w:val="32"/>
        </w:rPr>
        <w:t>(</w:t>
      </w:r>
      <w:bookmarkEnd w:id="1"/>
      <w:r w:rsidR="008E0833">
        <w:rPr>
          <w:rFonts w:asciiTheme="majorHAnsi" w:hAnsiTheme="majorHAnsi" w:cstheme="majorHAnsi"/>
          <w:sz w:val="32"/>
          <w:szCs w:val="32"/>
        </w:rPr>
        <w:t>Project</w:t>
      </w:r>
      <w:r w:rsidR="00B877C4">
        <w:rPr>
          <w:rFonts w:asciiTheme="majorHAnsi" w:hAnsiTheme="majorHAnsi" w:cstheme="majorHAnsi"/>
          <w:sz w:val="32"/>
          <w:szCs w:val="32"/>
        </w:rPr>
        <w:t>)</w:t>
      </w:r>
    </w:p>
    <w:tbl>
      <w:tblPr>
        <w:tblStyle w:val="TableGrid"/>
        <w:tblW w:w="9342" w:type="dxa"/>
        <w:jc w:val="center"/>
        <w:tblLook w:val="04A0" w:firstRow="1" w:lastRow="0" w:firstColumn="1" w:lastColumn="0" w:noHBand="0" w:noVBand="1"/>
      </w:tblPr>
      <w:tblGrid>
        <w:gridCol w:w="994"/>
        <w:gridCol w:w="6805"/>
        <w:gridCol w:w="532"/>
        <w:gridCol w:w="456"/>
        <w:gridCol w:w="555"/>
      </w:tblGrid>
      <w:tr w:rsidR="0036146E" w14:paraId="1CDD4E76" w14:textId="77777777" w:rsidTr="0036146E">
        <w:trPr>
          <w:tblHeader/>
          <w:jc w:val="center"/>
        </w:trPr>
        <w:tc>
          <w:tcPr>
            <w:tcW w:w="994" w:type="dxa"/>
            <w:tcBorders>
              <w:top w:val="single" w:sz="4" w:space="0" w:color="auto"/>
              <w:left w:val="single" w:sz="4" w:space="0" w:color="auto"/>
              <w:bottom w:val="single" w:sz="4" w:space="0" w:color="auto"/>
              <w:right w:val="single" w:sz="4" w:space="0" w:color="auto"/>
            </w:tcBorders>
            <w:shd w:val="clear" w:color="auto" w:fill="0A2940" w:themeFill="text2"/>
            <w:vAlign w:val="center"/>
            <w:hideMark/>
          </w:tcPr>
          <w:p w14:paraId="072ED740" w14:textId="77777777" w:rsidR="0036146E" w:rsidRDefault="0036146E">
            <w:pPr>
              <w:pStyle w:val="ListParagraph"/>
              <w:ind w:left="0"/>
              <w:jc w:val="center"/>
              <w:rPr>
                <w:rFonts w:cstheme="minorHAnsi"/>
                <w:b/>
                <w:bCs/>
                <w:sz w:val="20"/>
                <w:szCs w:val="20"/>
              </w:rPr>
            </w:pPr>
            <w:r>
              <w:rPr>
                <w:rFonts w:cstheme="minorHAnsi"/>
                <w:b/>
                <w:bCs/>
                <w:sz w:val="20"/>
                <w:szCs w:val="20"/>
              </w:rPr>
              <w:t>Item #</w:t>
            </w:r>
          </w:p>
        </w:tc>
        <w:tc>
          <w:tcPr>
            <w:tcW w:w="6805" w:type="dxa"/>
            <w:tcBorders>
              <w:top w:val="single" w:sz="4" w:space="0" w:color="auto"/>
              <w:left w:val="single" w:sz="4" w:space="0" w:color="auto"/>
              <w:bottom w:val="single" w:sz="4" w:space="0" w:color="auto"/>
              <w:right w:val="single" w:sz="4" w:space="0" w:color="auto"/>
            </w:tcBorders>
            <w:shd w:val="clear" w:color="auto" w:fill="0A293F"/>
            <w:vAlign w:val="center"/>
            <w:hideMark/>
          </w:tcPr>
          <w:p w14:paraId="2B046EA5" w14:textId="77777777" w:rsidR="0036146E" w:rsidRDefault="0036146E">
            <w:pPr>
              <w:rPr>
                <w:rFonts w:cstheme="minorHAnsi"/>
                <w:b/>
                <w:bCs/>
                <w:sz w:val="20"/>
                <w:szCs w:val="20"/>
              </w:rPr>
            </w:pPr>
            <w:r>
              <w:rPr>
                <w:rFonts w:cstheme="minorHAnsi"/>
                <w:b/>
                <w:bCs/>
                <w:sz w:val="20"/>
                <w:szCs w:val="20"/>
              </w:rPr>
              <w:t>Review Item</w:t>
            </w:r>
          </w:p>
        </w:tc>
        <w:tc>
          <w:tcPr>
            <w:tcW w:w="532" w:type="dxa"/>
            <w:tcBorders>
              <w:top w:val="single" w:sz="4" w:space="0" w:color="auto"/>
              <w:left w:val="single" w:sz="4" w:space="0" w:color="auto"/>
              <w:bottom w:val="single" w:sz="4" w:space="0" w:color="auto"/>
              <w:right w:val="single" w:sz="4" w:space="0" w:color="auto"/>
            </w:tcBorders>
            <w:shd w:val="clear" w:color="auto" w:fill="F03E1D"/>
            <w:vAlign w:val="center"/>
            <w:hideMark/>
          </w:tcPr>
          <w:p w14:paraId="641572DA" w14:textId="77777777" w:rsidR="0036146E" w:rsidRDefault="0036146E">
            <w:pPr>
              <w:jc w:val="center"/>
              <w:rPr>
                <w:rFonts w:cstheme="minorHAnsi"/>
                <w:b/>
                <w:bCs/>
                <w:color w:val="FFFFFF" w:themeColor="background1"/>
                <w:sz w:val="20"/>
                <w:szCs w:val="20"/>
              </w:rPr>
            </w:pPr>
            <w:r>
              <w:rPr>
                <w:rFonts w:cstheme="minorHAnsi"/>
                <w:b/>
                <w:bCs/>
                <w:color w:val="FFFFFF" w:themeColor="background1"/>
                <w:sz w:val="20"/>
                <w:szCs w:val="20"/>
              </w:rPr>
              <w:t>Yes</w:t>
            </w:r>
          </w:p>
        </w:tc>
        <w:tc>
          <w:tcPr>
            <w:tcW w:w="456" w:type="dxa"/>
            <w:tcBorders>
              <w:top w:val="single" w:sz="4" w:space="0" w:color="auto"/>
              <w:left w:val="single" w:sz="4" w:space="0" w:color="auto"/>
              <w:bottom w:val="single" w:sz="4" w:space="0" w:color="auto"/>
              <w:right w:val="single" w:sz="4" w:space="0" w:color="auto"/>
            </w:tcBorders>
            <w:shd w:val="clear" w:color="auto" w:fill="F03E1D"/>
            <w:vAlign w:val="center"/>
            <w:hideMark/>
          </w:tcPr>
          <w:p w14:paraId="25E3F6E7" w14:textId="77777777" w:rsidR="0036146E" w:rsidRDefault="0036146E">
            <w:pPr>
              <w:jc w:val="center"/>
              <w:rPr>
                <w:rFonts w:cstheme="minorHAnsi"/>
                <w:b/>
                <w:bCs/>
                <w:color w:val="FFFFFF" w:themeColor="background1"/>
                <w:sz w:val="20"/>
                <w:szCs w:val="20"/>
              </w:rPr>
            </w:pPr>
            <w:r>
              <w:rPr>
                <w:rFonts w:cstheme="minorHAnsi"/>
                <w:b/>
                <w:bCs/>
                <w:color w:val="FFFFFF" w:themeColor="background1"/>
                <w:sz w:val="20"/>
                <w:szCs w:val="20"/>
              </w:rPr>
              <w:t>No</w:t>
            </w:r>
          </w:p>
        </w:tc>
        <w:tc>
          <w:tcPr>
            <w:tcW w:w="555" w:type="dxa"/>
            <w:tcBorders>
              <w:top w:val="single" w:sz="4" w:space="0" w:color="auto"/>
              <w:left w:val="single" w:sz="4" w:space="0" w:color="auto"/>
              <w:bottom w:val="single" w:sz="4" w:space="0" w:color="auto"/>
              <w:right w:val="single" w:sz="4" w:space="0" w:color="auto"/>
            </w:tcBorders>
            <w:shd w:val="clear" w:color="auto" w:fill="F03E1D"/>
            <w:vAlign w:val="center"/>
            <w:hideMark/>
          </w:tcPr>
          <w:p w14:paraId="3583D05D" w14:textId="77777777" w:rsidR="0036146E" w:rsidRDefault="0036146E">
            <w:pPr>
              <w:jc w:val="center"/>
              <w:rPr>
                <w:rFonts w:cstheme="minorHAnsi"/>
                <w:b/>
                <w:bCs/>
                <w:color w:val="FFFFFF" w:themeColor="background1"/>
                <w:sz w:val="20"/>
                <w:szCs w:val="20"/>
              </w:rPr>
            </w:pPr>
            <w:r>
              <w:rPr>
                <w:rFonts w:cstheme="minorHAnsi"/>
                <w:b/>
                <w:bCs/>
                <w:color w:val="FFFFFF" w:themeColor="background1"/>
                <w:sz w:val="20"/>
                <w:szCs w:val="20"/>
              </w:rPr>
              <w:t>N/A</w:t>
            </w:r>
          </w:p>
        </w:tc>
      </w:tr>
      <w:tr w:rsidR="0036146E" w14:paraId="47FA4D83"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tcPr>
          <w:p w14:paraId="7117D410" w14:textId="77777777" w:rsidR="0036146E" w:rsidRDefault="0036146E" w:rsidP="0036146E">
            <w:pPr>
              <w:pStyle w:val="ListParagraph"/>
              <w:numPr>
                <w:ilvl w:val="0"/>
                <w:numId w:val="5"/>
              </w:numPr>
              <w:jc w:val="center"/>
              <w:rPr>
                <w:rFonts w:cstheme="minorHAnsi"/>
                <w:b/>
                <w:bCs/>
                <w:sz w:val="20"/>
                <w:szCs w:val="20"/>
              </w:rPr>
            </w:pPr>
          </w:p>
        </w:tc>
        <w:tc>
          <w:tcPr>
            <w:tcW w:w="8348" w:type="dxa"/>
            <w:gridSpan w:val="4"/>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hideMark/>
          </w:tcPr>
          <w:p w14:paraId="3A2F69CA" w14:textId="0779CC07" w:rsidR="0036146E" w:rsidRDefault="00F55F2F">
            <w:pPr>
              <w:rPr>
                <w:rFonts w:cstheme="minorHAnsi"/>
                <w:b/>
                <w:bCs/>
                <w:color w:val="FFFFFF" w:themeColor="background1"/>
                <w:sz w:val="20"/>
                <w:szCs w:val="20"/>
              </w:rPr>
            </w:pPr>
            <w:r>
              <w:rPr>
                <w:rFonts w:cstheme="minorHAnsi"/>
                <w:b/>
                <w:bCs/>
                <w:sz w:val="20"/>
                <w:szCs w:val="20"/>
              </w:rPr>
              <w:t>Utility Estimate</w:t>
            </w:r>
            <w:r w:rsidR="00C03196">
              <w:rPr>
                <w:rFonts w:cstheme="minorHAnsi"/>
                <w:b/>
                <w:bCs/>
                <w:sz w:val="20"/>
                <w:szCs w:val="20"/>
              </w:rPr>
              <w:t>s</w:t>
            </w:r>
          </w:p>
        </w:tc>
      </w:tr>
      <w:tr w:rsidR="00FB60BE" w14:paraId="065C14F8"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687C8057" w14:textId="77777777" w:rsidR="00FB60BE" w:rsidRDefault="00FB60BE" w:rsidP="00FB60BE">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0B547D13" w14:textId="389723E6" w:rsidR="00FB60BE" w:rsidRDefault="00FB60BE" w:rsidP="00FB60BE">
            <w:pPr>
              <w:rPr>
                <w:rFonts w:cstheme="minorHAnsi"/>
                <w:sz w:val="20"/>
                <w:szCs w:val="20"/>
              </w:rPr>
            </w:pPr>
            <w:r>
              <w:rPr>
                <w:sz w:val="20"/>
                <w:szCs w:val="20"/>
              </w:rPr>
              <w:t>The Estimate</w:t>
            </w:r>
            <w:r w:rsidR="00C03196">
              <w:rPr>
                <w:sz w:val="20"/>
                <w:szCs w:val="20"/>
              </w:rPr>
              <w:t>s</w:t>
            </w:r>
            <w:r>
              <w:rPr>
                <w:sz w:val="20"/>
                <w:szCs w:val="20"/>
              </w:rPr>
              <w:t xml:space="preserve"> </w:t>
            </w:r>
            <w:r w:rsidR="00C03196">
              <w:rPr>
                <w:sz w:val="20"/>
                <w:szCs w:val="20"/>
              </w:rPr>
              <w:t>are</w:t>
            </w:r>
            <w:r>
              <w:rPr>
                <w:sz w:val="20"/>
                <w:szCs w:val="20"/>
              </w:rPr>
              <w:t xml:space="preserve"> based on the </w:t>
            </w:r>
            <w:r w:rsidR="00C03196">
              <w:rPr>
                <w:sz w:val="20"/>
                <w:szCs w:val="20"/>
              </w:rPr>
              <w:t>latest</w:t>
            </w:r>
            <w:r>
              <w:rPr>
                <w:sz w:val="20"/>
                <w:szCs w:val="20"/>
              </w:rPr>
              <w:t xml:space="preserve"> available project information/plans.  </w:t>
            </w:r>
          </w:p>
        </w:tc>
        <w:sdt>
          <w:sdtPr>
            <w:rPr>
              <w:rFonts w:cstheme="minorHAnsi"/>
              <w:sz w:val="20"/>
              <w:szCs w:val="20"/>
            </w:rPr>
            <w:id w:val="1476268857"/>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434EF1DB" w14:textId="77777777" w:rsidR="00FB60BE" w:rsidRDefault="00FB60BE" w:rsidP="00FB60BE">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979999128"/>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46A141FD" w14:textId="77777777" w:rsidR="00FB60BE" w:rsidRDefault="00FB60BE" w:rsidP="00FB60BE">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40872515"/>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336D622D" w14:textId="77777777" w:rsidR="00FB60BE" w:rsidRDefault="00FB60BE" w:rsidP="00FB60BE">
                <w:pPr>
                  <w:jc w:val="center"/>
                  <w:rPr>
                    <w:rFonts w:cstheme="minorHAnsi"/>
                    <w:sz w:val="20"/>
                    <w:szCs w:val="20"/>
                  </w:rPr>
                </w:pPr>
                <w:r>
                  <w:rPr>
                    <w:rFonts w:ascii="Segoe UI Symbol" w:eastAsia="MS Gothic" w:hAnsi="Segoe UI Symbol" w:cs="Segoe UI Symbol"/>
                    <w:sz w:val="20"/>
                    <w:szCs w:val="20"/>
                  </w:rPr>
                  <w:t>☐</w:t>
                </w:r>
              </w:p>
            </w:tc>
          </w:sdtContent>
        </w:sdt>
      </w:tr>
      <w:tr w:rsidR="00610AA1" w14:paraId="608B3F23"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0E3FF768" w14:textId="77777777" w:rsidR="00610AA1" w:rsidRDefault="00610AA1" w:rsidP="00610AA1">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4703163D" w14:textId="1B8F2946" w:rsidR="00610AA1" w:rsidRDefault="00610AA1" w:rsidP="00610AA1">
            <w:pPr>
              <w:rPr>
                <w:rFonts w:cstheme="minorHAnsi"/>
                <w:sz w:val="20"/>
                <w:szCs w:val="20"/>
              </w:rPr>
            </w:pPr>
            <w:r>
              <w:rPr>
                <w:rFonts w:cstheme="minorHAnsi"/>
                <w:sz w:val="20"/>
                <w:szCs w:val="20"/>
              </w:rPr>
              <w:t xml:space="preserve">The Estimates were compiled and submitted using the latest version of the NCDOT Utilities Unit’s </w:t>
            </w:r>
            <w:r>
              <w:rPr>
                <w:sz w:val="20"/>
                <w:szCs w:val="20"/>
              </w:rPr>
              <w:t>Project Cost Estimating Spreadsheet</w:t>
            </w:r>
            <w:r>
              <w:rPr>
                <w:rFonts w:cstheme="minorHAnsi"/>
                <w:sz w:val="20"/>
                <w:szCs w:val="20"/>
              </w:rPr>
              <w:t xml:space="preserve">.  </w:t>
            </w:r>
          </w:p>
        </w:tc>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5C790A9C" w14:textId="77777777" w:rsidR="00610AA1" w:rsidRDefault="00610AA1" w:rsidP="00610AA1">
            <w:pPr>
              <w:jc w:val="center"/>
              <w:rPr>
                <w:rFonts w:cstheme="minorHAnsi"/>
                <w:sz w:val="20"/>
                <w:szCs w:val="20"/>
              </w:rPr>
            </w:pPr>
          </w:p>
        </w:tc>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2A98E474" w14:textId="77777777" w:rsidR="00610AA1" w:rsidRDefault="00610AA1" w:rsidP="00610AA1">
            <w:pPr>
              <w:jc w:val="center"/>
              <w:rPr>
                <w:rFonts w:cstheme="minorHAnsi"/>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4681118E" w14:textId="77777777" w:rsidR="00610AA1" w:rsidRDefault="00610AA1" w:rsidP="00610AA1">
            <w:pPr>
              <w:jc w:val="center"/>
              <w:rPr>
                <w:rFonts w:cstheme="minorHAnsi"/>
                <w:sz w:val="20"/>
                <w:szCs w:val="20"/>
              </w:rPr>
            </w:pPr>
          </w:p>
        </w:tc>
      </w:tr>
      <w:tr w:rsidR="00610AA1" w14:paraId="04EE32B3"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159D1F8D" w14:textId="77777777" w:rsidR="00610AA1" w:rsidRDefault="00610AA1" w:rsidP="00610AA1">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47D01334" w14:textId="4A53F446" w:rsidR="00610AA1" w:rsidRPr="003E4FCC" w:rsidRDefault="00610AA1" w:rsidP="00610AA1">
            <w:pPr>
              <w:rPr>
                <w:rFonts w:cstheme="minorHAnsi"/>
                <w:color w:val="EE0000"/>
                <w:sz w:val="20"/>
                <w:szCs w:val="20"/>
              </w:rPr>
            </w:pPr>
            <w:r>
              <w:rPr>
                <w:rFonts w:cstheme="minorHAnsi"/>
                <w:sz w:val="20"/>
                <w:szCs w:val="20"/>
              </w:rPr>
              <w:t>The Utility Relocation Estimate portion includes only expected costs to NCDOT.  This is typically power but may include telecommunications, gas, and others in certain circumstances (existing easements/prior rights).</w:t>
            </w:r>
          </w:p>
        </w:tc>
        <w:sdt>
          <w:sdtPr>
            <w:rPr>
              <w:rFonts w:cstheme="minorHAnsi"/>
              <w:sz w:val="20"/>
              <w:szCs w:val="20"/>
            </w:rPr>
            <w:id w:val="1503162866"/>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147D8776" w14:textId="7777777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251653373"/>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2EC27DFA" w14:textId="7777777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005945708"/>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7667BDED" w14:textId="7777777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tr>
      <w:tr w:rsidR="00610AA1" w14:paraId="31DD81C8"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6CF53CA1" w14:textId="77777777" w:rsidR="00610AA1" w:rsidRDefault="00610AA1" w:rsidP="00610AA1">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01B56076" w14:textId="2F9153F8" w:rsidR="00610AA1" w:rsidRDefault="00610AA1" w:rsidP="00610AA1">
            <w:pPr>
              <w:rPr>
                <w:rFonts w:cstheme="minorHAnsi"/>
                <w:sz w:val="20"/>
                <w:szCs w:val="20"/>
              </w:rPr>
            </w:pPr>
            <w:r>
              <w:rPr>
                <w:rFonts w:cstheme="minorHAnsi"/>
                <w:sz w:val="20"/>
                <w:szCs w:val="20"/>
              </w:rPr>
              <w:t>Typical Utility Relocation Estimate items should include:</w:t>
            </w:r>
          </w:p>
          <w:p w14:paraId="747D5A8D" w14:textId="644E8734" w:rsidR="00610AA1" w:rsidRDefault="00610AA1" w:rsidP="00610AA1">
            <w:pPr>
              <w:pStyle w:val="ListParagraph"/>
              <w:numPr>
                <w:ilvl w:val="0"/>
                <w:numId w:val="7"/>
              </w:numPr>
              <w:rPr>
                <w:rFonts w:cstheme="minorHAnsi"/>
                <w:sz w:val="20"/>
                <w:szCs w:val="20"/>
              </w:rPr>
            </w:pPr>
            <w:r>
              <w:rPr>
                <w:rFonts w:cstheme="minorHAnsi"/>
                <w:sz w:val="20"/>
                <w:szCs w:val="20"/>
              </w:rPr>
              <w:t>Power poles (distribution and transmission)</w:t>
            </w:r>
          </w:p>
          <w:p w14:paraId="43C5D9C6" w14:textId="71B8D563" w:rsidR="00610AA1" w:rsidRPr="00212534" w:rsidRDefault="00610AA1" w:rsidP="00610AA1">
            <w:pPr>
              <w:pStyle w:val="ListParagraph"/>
              <w:numPr>
                <w:ilvl w:val="0"/>
                <w:numId w:val="7"/>
              </w:numPr>
              <w:rPr>
                <w:rFonts w:cstheme="minorHAnsi"/>
                <w:sz w:val="20"/>
                <w:szCs w:val="20"/>
              </w:rPr>
            </w:pPr>
            <w:r>
              <w:rPr>
                <w:rFonts w:cstheme="minorHAnsi"/>
                <w:sz w:val="20"/>
                <w:szCs w:val="20"/>
              </w:rPr>
              <w:t>Other utilities only when there is evidence of an easement/prior right</w:t>
            </w:r>
          </w:p>
          <w:p w14:paraId="1723D325" w14:textId="13AB6BF7" w:rsidR="00610AA1" w:rsidRDefault="008A3CA9" w:rsidP="00610AA1">
            <w:pPr>
              <w:rPr>
                <w:rFonts w:cstheme="minorHAnsi"/>
                <w:sz w:val="20"/>
                <w:szCs w:val="20"/>
              </w:rPr>
            </w:pPr>
            <w:r>
              <w:rPr>
                <w:rFonts w:cstheme="minorHAnsi"/>
                <w:sz w:val="20"/>
                <w:szCs w:val="20"/>
              </w:rPr>
              <w:t>Does</w:t>
            </w:r>
            <w:r w:rsidR="00610AA1">
              <w:rPr>
                <w:rFonts w:cstheme="minorHAnsi"/>
                <w:sz w:val="20"/>
                <w:szCs w:val="20"/>
              </w:rPr>
              <w:t xml:space="preserve"> not include power lines (LF) if poles are being estimated using the Project Cost Estimating Spreadsheet default unit costs.</w:t>
            </w:r>
          </w:p>
        </w:tc>
        <w:sdt>
          <w:sdtPr>
            <w:rPr>
              <w:rFonts w:cstheme="minorHAnsi"/>
              <w:sz w:val="20"/>
              <w:szCs w:val="20"/>
            </w:rPr>
            <w:id w:val="-785428350"/>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5467E039" w14:textId="62D24DEE"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744264694"/>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3011C3DF" w14:textId="390489D0"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62152554"/>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349421B2" w14:textId="7E27CF0B"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tr>
      <w:tr w:rsidR="00610AA1" w14:paraId="18CA00DC"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62925DB1" w14:textId="77777777" w:rsidR="00610AA1" w:rsidRDefault="00610AA1" w:rsidP="00610AA1">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242141DE" w14:textId="46DC7202" w:rsidR="00610AA1" w:rsidRDefault="00610AA1" w:rsidP="00610AA1">
            <w:pPr>
              <w:rPr>
                <w:sz w:val="20"/>
                <w:szCs w:val="20"/>
              </w:rPr>
            </w:pPr>
            <w:r>
              <w:rPr>
                <w:rFonts w:cstheme="minorHAnsi"/>
                <w:sz w:val="20"/>
                <w:szCs w:val="20"/>
              </w:rPr>
              <w:t>When possible, the Utilities Coordinator has worked with the individual utility companies to come up with their estimates.  An estimate from a utility company should generally be preferred over the Project Cost Estimating Spreadsheet’s default values</w:t>
            </w:r>
            <w:r w:rsidR="008A3CA9">
              <w:rPr>
                <w:rFonts w:cstheme="minorHAnsi"/>
                <w:sz w:val="20"/>
                <w:szCs w:val="20"/>
              </w:rPr>
              <w:t xml:space="preserve"> if available at this stage of the project</w:t>
            </w:r>
            <w:r>
              <w:rPr>
                <w:rFonts w:cstheme="minorHAnsi"/>
                <w:sz w:val="20"/>
                <w:szCs w:val="20"/>
              </w:rPr>
              <w:t>.</w:t>
            </w:r>
          </w:p>
        </w:tc>
        <w:sdt>
          <w:sdtPr>
            <w:rPr>
              <w:rFonts w:cstheme="minorHAnsi"/>
              <w:sz w:val="20"/>
              <w:szCs w:val="20"/>
            </w:rPr>
            <w:id w:val="1692876876"/>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2AE8B113" w14:textId="79F89E0C"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549294545"/>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3BDDEE0F" w14:textId="7FC4AAC1"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840124053"/>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4C028C37" w14:textId="2F26106D"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tr>
      <w:tr w:rsidR="00610AA1" w14:paraId="772152CA"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411BAB69" w14:textId="77777777" w:rsidR="00610AA1" w:rsidRDefault="00610AA1" w:rsidP="00610AA1">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5D8B9F54" w14:textId="6488AAAA" w:rsidR="00610AA1" w:rsidRDefault="00610AA1" w:rsidP="00610AA1">
            <w:pPr>
              <w:rPr>
                <w:rFonts w:cstheme="minorHAnsi"/>
                <w:sz w:val="20"/>
                <w:szCs w:val="20"/>
              </w:rPr>
            </w:pPr>
            <w:r>
              <w:rPr>
                <w:sz w:val="20"/>
                <w:szCs w:val="20"/>
              </w:rPr>
              <w:t xml:space="preserve">The Utility Construction Estimate portion includes all work that is likely to be included as part of the highway contract (regardless of cost responsibility).  This is typically water and </w:t>
            </w:r>
            <w:proofErr w:type="gramStart"/>
            <w:r>
              <w:rPr>
                <w:sz w:val="20"/>
                <w:szCs w:val="20"/>
              </w:rPr>
              <w:t>sewer</w:t>
            </w:r>
            <w:r w:rsidR="002A5B4A">
              <w:rPr>
                <w:sz w:val="20"/>
                <w:szCs w:val="20"/>
              </w:rPr>
              <w:t>, but</w:t>
            </w:r>
            <w:proofErr w:type="gramEnd"/>
            <w:r w:rsidR="002A5B4A">
              <w:rPr>
                <w:sz w:val="20"/>
                <w:szCs w:val="20"/>
              </w:rPr>
              <w:t xml:space="preserve"> may include other utilities</w:t>
            </w:r>
            <w:r>
              <w:rPr>
                <w:sz w:val="20"/>
                <w:szCs w:val="20"/>
              </w:rPr>
              <w:t>.</w:t>
            </w:r>
            <w:r w:rsidR="002A5B4A">
              <w:rPr>
                <w:sz w:val="20"/>
                <w:szCs w:val="20"/>
              </w:rPr>
              <w:t xml:space="preserve">  Structure attachments should be included if present.</w:t>
            </w:r>
          </w:p>
        </w:tc>
        <w:sdt>
          <w:sdtPr>
            <w:rPr>
              <w:rFonts w:cstheme="minorHAnsi"/>
              <w:sz w:val="20"/>
              <w:szCs w:val="20"/>
            </w:rPr>
            <w:id w:val="292035283"/>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506C3E98" w14:textId="7777777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624583370"/>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63AA2854" w14:textId="7777777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625919829"/>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11DA19ED" w14:textId="7777777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tr>
      <w:tr w:rsidR="00610AA1" w14:paraId="2A8BCB61"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3BE83E87" w14:textId="77777777" w:rsidR="00610AA1" w:rsidRDefault="00610AA1" w:rsidP="00610AA1">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1D78011B" w14:textId="77777777" w:rsidR="00610AA1" w:rsidRDefault="00610AA1" w:rsidP="00610AA1">
            <w:pPr>
              <w:rPr>
                <w:rFonts w:cstheme="minorHAnsi"/>
                <w:sz w:val="20"/>
                <w:szCs w:val="20"/>
              </w:rPr>
            </w:pPr>
            <w:r>
              <w:rPr>
                <w:rFonts w:cstheme="minorHAnsi"/>
                <w:sz w:val="20"/>
                <w:szCs w:val="20"/>
              </w:rPr>
              <w:t>Typical Utility Construction Estimate items should include:</w:t>
            </w:r>
          </w:p>
          <w:p w14:paraId="1FCF1FE2" w14:textId="63F3E43F" w:rsidR="00610AA1" w:rsidRDefault="00610AA1" w:rsidP="00610AA1">
            <w:pPr>
              <w:pStyle w:val="ListParagraph"/>
              <w:numPr>
                <w:ilvl w:val="0"/>
                <w:numId w:val="6"/>
              </w:numPr>
              <w:rPr>
                <w:rFonts w:cstheme="minorHAnsi"/>
                <w:sz w:val="20"/>
                <w:szCs w:val="20"/>
              </w:rPr>
            </w:pPr>
            <w:r>
              <w:rPr>
                <w:rFonts w:cstheme="minorHAnsi"/>
                <w:sz w:val="20"/>
                <w:szCs w:val="20"/>
              </w:rPr>
              <w:t>Water: Pipe (LF), Valves, Fire Hydrants</w:t>
            </w:r>
          </w:p>
          <w:p w14:paraId="6806E7FB" w14:textId="1E8842EB" w:rsidR="00610AA1" w:rsidRDefault="00610AA1" w:rsidP="00610AA1">
            <w:pPr>
              <w:pStyle w:val="ListParagraph"/>
              <w:numPr>
                <w:ilvl w:val="0"/>
                <w:numId w:val="6"/>
              </w:numPr>
              <w:rPr>
                <w:rFonts w:cstheme="minorHAnsi"/>
                <w:sz w:val="20"/>
                <w:szCs w:val="20"/>
              </w:rPr>
            </w:pPr>
            <w:r>
              <w:rPr>
                <w:rFonts w:cstheme="minorHAnsi"/>
                <w:sz w:val="20"/>
                <w:szCs w:val="20"/>
              </w:rPr>
              <w:t>Sewer: Pipe (LF), Manholes</w:t>
            </w:r>
          </w:p>
          <w:p w14:paraId="57B395A3" w14:textId="5CDE5A93" w:rsidR="00610AA1" w:rsidRDefault="00610AA1" w:rsidP="00610AA1">
            <w:pPr>
              <w:rPr>
                <w:rFonts w:cstheme="minorHAnsi"/>
                <w:sz w:val="20"/>
                <w:szCs w:val="20"/>
              </w:rPr>
            </w:pPr>
            <w:r>
              <w:rPr>
                <w:rFonts w:cstheme="minorHAnsi"/>
                <w:sz w:val="20"/>
                <w:szCs w:val="20"/>
              </w:rPr>
              <w:t>At this point, design elements (</w:t>
            </w:r>
            <w:r w:rsidRPr="00212534">
              <w:rPr>
                <w:rFonts w:cstheme="minorHAnsi"/>
                <w:sz w:val="20"/>
                <w:szCs w:val="20"/>
              </w:rPr>
              <w:t>abandonment, tie-ins, bores</w:t>
            </w:r>
            <w:r>
              <w:rPr>
                <w:rFonts w:cstheme="minorHAnsi"/>
                <w:sz w:val="20"/>
                <w:szCs w:val="20"/>
              </w:rPr>
              <w:t>, service connections) for the Utility Construction work should be</w:t>
            </w:r>
            <w:r w:rsidRPr="00212534">
              <w:rPr>
                <w:rFonts w:cstheme="minorHAnsi"/>
                <w:sz w:val="20"/>
                <w:szCs w:val="20"/>
              </w:rPr>
              <w:t xml:space="preserve"> </w:t>
            </w:r>
            <w:r>
              <w:rPr>
                <w:rFonts w:cstheme="minorHAnsi"/>
                <w:sz w:val="20"/>
                <w:szCs w:val="20"/>
              </w:rPr>
              <w:t>factored into this estimate.</w:t>
            </w:r>
          </w:p>
        </w:tc>
        <w:sdt>
          <w:sdtPr>
            <w:rPr>
              <w:rFonts w:cstheme="minorHAnsi"/>
              <w:sz w:val="20"/>
              <w:szCs w:val="20"/>
            </w:rPr>
            <w:id w:val="-231242957"/>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1F806AD4" w14:textId="0D2A593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825580445"/>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1C8F0DFA" w14:textId="2CAD59B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2114010010"/>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3717E3D2" w14:textId="115786F1"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tr>
      <w:tr w:rsidR="00610AA1" w14:paraId="59E9744B"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2BEC7C51" w14:textId="77777777" w:rsidR="00610AA1" w:rsidRDefault="00610AA1" w:rsidP="00610AA1">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2A6A0CF0" w14:textId="3E7F74FB" w:rsidR="00610AA1" w:rsidRDefault="00610AA1" w:rsidP="00610AA1">
            <w:pPr>
              <w:rPr>
                <w:rFonts w:cstheme="minorHAnsi"/>
                <w:sz w:val="20"/>
                <w:szCs w:val="20"/>
              </w:rPr>
            </w:pPr>
            <w:r>
              <w:rPr>
                <w:rFonts w:cstheme="minorHAnsi"/>
                <w:sz w:val="20"/>
                <w:szCs w:val="20"/>
              </w:rPr>
              <w:t>If a Utilities Design Engineer has been scoped at this time, input from that firm should be used to develop the Utility Construction Estimate.  The Utilities Coordinator remains responsible for obtaining that estimate information.</w:t>
            </w:r>
          </w:p>
        </w:tc>
        <w:sdt>
          <w:sdtPr>
            <w:rPr>
              <w:rFonts w:cstheme="minorHAnsi"/>
              <w:sz w:val="20"/>
              <w:szCs w:val="20"/>
            </w:rPr>
            <w:id w:val="1135686724"/>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417F210A" w14:textId="2D43FC1F"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213696777"/>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45234BE8" w14:textId="232A673B"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502468708"/>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7623E3DC" w14:textId="4EE95D8D"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tr>
      <w:tr w:rsidR="00610AA1" w14:paraId="1C9EF772" w14:textId="77777777" w:rsidTr="00F54375">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371D44C0" w14:textId="77777777" w:rsidR="00610AA1" w:rsidRDefault="00610AA1" w:rsidP="00610AA1">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78E33816" w14:textId="55A3C1AF" w:rsidR="00610AA1" w:rsidRDefault="00610AA1" w:rsidP="00610AA1">
            <w:pPr>
              <w:rPr>
                <w:rFonts w:cstheme="minorHAnsi"/>
                <w:sz w:val="20"/>
                <w:szCs w:val="20"/>
              </w:rPr>
            </w:pPr>
            <w:r>
              <w:rPr>
                <w:rFonts w:cstheme="minorHAnsi"/>
                <w:sz w:val="20"/>
                <w:szCs w:val="20"/>
              </w:rPr>
              <w:t xml:space="preserve">Additional significant utility infrastructure for which the standard </w:t>
            </w:r>
            <w:r>
              <w:rPr>
                <w:sz w:val="20"/>
                <w:szCs w:val="20"/>
              </w:rPr>
              <w:t>Project Cost Estimating Spreadsheet</w:t>
            </w:r>
            <w:r>
              <w:rPr>
                <w:rFonts w:cstheme="minorHAnsi"/>
                <w:sz w:val="20"/>
                <w:szCs w:val="20"/>
              </w:rPr>
              <w:t xml:space="preserve"> does not have line items are included with costs. (For example, a telecommunication SLIC/SLAC site).</w:t>
            </w:r>
          </w:p>
        </w:tc>
        <w:sdt>
          <w:sdtPr>
            <w:rPr>
              <w:rFonts w:cstheme="minorHAnsi"/>
              <w:sz w:val="20"/>
              <w:szCs w:val="20"/>
            </w:rPr>
            <w:id w:val="1622646146"/>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3FEBA8FE" w14:textId="7777777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275797830"/>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4EBEDBA2" w14:textId="7777777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046491915"/>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hideMark/>
              </w:tcPr>
              <w:p w14:paraId="0AFCBB02" w14:textId="7777777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tr>
      <w:tr w:rsidR="00610AA1" w14:paraId="0288305F"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4B635492" w14:textId="77777777" w:rsidR="00610AA1" w:rsidRDefault="00610AA1" w:rsidP="00610AA1">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3CB05056" w14:textId="4C9B8007" w:rsidR="00610AA1" w:rsidRPr="00C22500" w:rsidRDefault="00610AA1" w:rsidP="00610AA1">
            <w:pPr>
              <w:rPr>
                <w:rFonts w:cstheme="minorHAnsi"/>
                <w:sz w:val="20"/>
                <w:szCs w:val="20"/>
              </w:rPr>
            </w:pPr>
            <w:r>
              <w:rPr>
                <w:rFonts w:cstheme="minorHAnsi"/>
                <w:sz w:val="20"/>
                <w:szCs w:val="20"/>
              </w:rPr>
              <w:t xml:space="preserve">The Utilities Coordinator has used their experience and judgement to provide NCDOT these Estimates.  The Utilities Coordinator is not solely relying on NCDOT’s </w:t>
            </w:r>
            <w:r>
              <w:rPr>
                <w:sz w:val="20"/>
                <w:szCs w:val="20"/>
              </w:rPr>
              <w:t>Project Cost Estimating Spreadsheet default values.  While NCDOT generally desires to receive Estimates in a specific output format, the derivation and reasonableness of the Estimate is the responsibility of the Utilities Coordinator.</w:t>
            </w:r>
          </w:p>
        </w:tc>
        <w:sdt>
          <w:sdtPr>
            <w:rPr>
              <w:rFonts w:cstheme="minorHAnsi"/>
              <w:sz w:val="20"/>
              <w:szCs w:val="20"/>
            </w:rPr>
            <w:id w:val="-1814165837"/>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5306D147" w14:textId="71A9882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298729293"/>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4797690F" w14:textId="0FD92194"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597599683"/>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16A63D3E" w14:textId="17E9E357" w:rsidR="00610AA1" w:rsidRDefault="00610AA1" w:rsidP="00610AA1">
                <w:pPr>
                  <w:jc w:val="center"/>
                  <w:rPr>
                    <w:rFonts w:cstheme="minorHAnsi"/>
                    <w:sz w:val="20"/>
                    <w:szCs w:val="20"/>
                  </w:rPr>
                </w:pPr>
                <w:r>
                  <w:rPr>
                    <w:rFonts w:ascii="Segoe UI Symbol" w:eastAsia="MS Gothic" w:hAnsi="Segoe UI Symbol" w:cs="Segoe UI Symbol"/>
                    <w:sz w:val="20"/>
                    <w:szCs w:val="20"/>
                  </w:rPr>
                  <w:t>☐</w:t>
                </w:r>
              </w:p>
            </w:tc>
          </w:sdtContent>
        </w:sdt>
      </w:tr>
      <w:tr w:rsidR="005F4DD3" w14:paraId="7136BDCE" w14:textId="77777777" w:rsidTr="00EA3A4B">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25FCAE2D" w14:textId="77777777" w:rsidR="005F4DD3" w:rsidRDefault="005F4DD3" w:rsidP="005F4DD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69B2B635" w14:textId="20832B6B" w:rsidR="005F4DD3" w:rsidRDefault="005F4DD3" w:rsidP="005F4DD3">
            <w:pPr>
              <w:rPr>
                <w:rFonts w:cstheme="minorHAnsi"/>
                <w:sz w:val="20"/>
                <w:szCs w:val="20"/>
              </w:rPr>
            </w:pPr>
            <w:r>
              <w:rPr>
                <w:rFonts w:cstheme="minorHAnsi"/>
                <w:sz w:val="20"/>
                <w:szCs w:val="20"/>
              </w:rPr>
              <w:t>The Estimates are based on today’s costs.  They do not account for future inflation.</w:t>
            </w:r>
            <w:r w:rsidR="00205BAF">
              <w:rPr>
                <w:rFonts w:cstheme="minorHAnsi"/>
                <w:sz w:val="20"/>
                <w:szCs w:val="20"/>
              </w:rPr>
              <w:t xml:space="preserve">  </w:t>
            </w:r>
          </w:p>
        </w:tc>
        <w:sdt>
          <w:sdtPr>
            <w:rPr>
              <w:rFonts w:cstheme="minorHAnsi"/>
              <w:sz w:val="20"/>
              <w:szCs w:val="20"/>
            </w:rPr>
            <w:id w:val="-1982912614"/>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0805027F" w14:textId="5FA6B76D" w:rsidR="005F4DD3" w:rsidRDefault="005F4DD3" w:rsidP="005F4DD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726298081"/>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433D838D" w14:textId="19D7C291" w:rsidR="005F4DD3" w:rsidRDefault="005F4DD3" w:rsidP="005F4DD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978908266"/>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29EC81A7" w14:textId="054FF2B8" w:rsidR="005F4DD3" w:rsidRDefault="005F4DD3" w:rsidP="005F4DD3">
                <w:pPr>
                  <w:jc w:val="center"/>
                  <w:rPr>
                    <w:rFonts w:cstheme="minorHAnsi"/>
                    <w:sz w:val="20"/>
                    <w:szCs w:val="20"/>
                  </w:rPr>
                </w:pPr>
                <w:r>
                  <w:rPr>
                    <w:rFonts w:ascii="Segoe UI Symbol" w:eastAsia="MS Gothic" w:hAnsi="Segoe UI Symbol" w:cs="Segoe UI Symbol"/>
                    <w:sz w:val="20"/>
                    <w:szCs w:val="20"/>
                  </w:rPr>
                  <w:t>☐</w:t>
                </w:r>
              </w:p>
            </w:tc>
          </w:sdtContent>
        </w:sdt>
      </w:tr>
      <w:tr w:rsidR="005F4DD3" w14:paraId="46CC9999"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tcPr>
          <w:p w14:paraId="14B377C5" w14:textId="77777777" w:rsidR="005F4DD3" w:rsidRDefault="005F4DD3" w:rsidP="005F4DD3">
            <w:pPr>
              <w:pStyle w:val="ListParagraph"/>
              <w:numPr>
                <w:ilvl w:val="0"/>
                <w:numId w:val="5"/>
              </w:numPr>
              <w:jc w:val="center"/>
              <w:rPr>
                <w:rFonts w:cstheme="minorHAnsi"/>
                <w:b/>
                <w:bCs/>
                <w:color w:val="FFFFFF" w:themeColor="background1"/>
                <w:sz w:val="20"/>
                <w:szCs w:val="20"/>
              </w:rPr>
            </w:pPr>
          </w:p>
        </w:tc>
        <w:tc>
          <w:tcPr>
            <w:tcW w:w="8348" w:type="dxa"/>
            <w:gridSpan w:val="4"/>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tcPr>
          <w:p w14:paraId="4406753E" w14:textId="7BBE7DC6" w:rsidR="005F4DD3" w:rsidRDefault="005F4DD3" w:rsidP="005F4DD3">
            <w:pPr>
              <w:rPr>
                <w:b/>
                <w:bCs/>
                <w:sz w:val="20"/>
                <w:szCs w:val="20"/>
              </w:rPr>
            </w:pPr>
            <w:r>
              <w:rPr>
                <w:b/>
                <w:bCs/>
                <w:sz w:val="20"/>
                <w:szCs w:val="20"/>
              </w:rPr>
              <w:t>Utility Project Outline</w:t>
            </w:r>
          </w:p>
        </w:tc>
      </w:tr>
      <w:tr w:rsidR="005F4DD3" w14:paraId="23C44900" w14:textId="77777777" w:rsidTr="00EB5C71">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07FAC200" w14:textId="77777777" w:rsidR="005F4DD3" w:rsidRDefault="005F4DD3" w:rsidP="005F4DD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39F132B9" w14:textId="4AC754B3" w:rsidR="005F4DD3" w:rsidRDefault="005F4DD3" w:rsidP="005F4DD3">
            <w:pPr>
              <w:rPr>
                <w:rFonts w:cstheme="minorHAnsi"/>
                <w:sz w:val="20"/>
                <w:szCs w:val="20"/>
              </w:rPr>
            </w:pPr>
            <w:r>
              <w:rPr>
                <w:rFonts w:cstheme="minorHAnsi"/>
                <w:sz w:val="20"/>
                <w:szCs w:val="20"/>
              </w:rPr>
              <w:t>The Utility Project Outline has been updated</w:t>
            </w:r>
            <w:r w:rsidR="00C36788">
              <w:rPr>
                <w:rFonts w:cstheme="minorHAnsi"/>
                <w:sz w:val="20"/>
                <w:szCs w:val="20"/>
              </w:rPr>
              <w:t xml:space="preserve"> if necessary</w:t>
            </w:r>
            <w:r>
              <w:rPr>
                <w:rFonts w:cstheme="minorHAnsi"/>
                <w:sz w:val="20"/>
                <w:szCs w:val="20"/>
              </w:rPr>
              <w:t>.</w:t>
            </w:r>
            <w:r w:rsidR="00C36788">
              <w:rPr>
                <w:rFonts w:cstheme="minorHAnsi"/>
                <w:sz w:val="20"/>
                <w:szCs w:val="20"/>
              </w:rPr>
              <w:t xml:space="preserve">  The latest draft of the Utility Project Outline is uploaded to the Project’s Connect site.  The estimate and outline are representative of the project and consistent with each other.</w:t>
            </w:r>
          </w:p>
        </w:tc>
        <w:sdt>
          <w:sdtPr>
            <w:rPr>
              <w:rFonts w:cstheme="minorHAnsi"/>
              <w:sz w:val="20"/>
              <w:szCs w:val="20"/>
            </w:rPr>
            <w:id w:val="791177832"/>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7533A9F0" w14:textId="77777777" w:rsidR="005F4DD3" w:rsidRDefault="005F4DD3" w:rsidP="005F4DD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631592248"/>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5A0B4802" w14:textId="77777777" w:rsidR="005F4DD3" w:rsidRDefault="005F4DD3" w:rsidP="005F4DD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97376317"/>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7DD65D40" w14:textId="77777777" w:rsidR="005F4DD3" w:rsidRDefault="005F4DD3" w:rsidP="005F4DD3">
                <w:pPr>
                  <w:jc w:val="center"/>
                  <w:rPr>
                    <w:rFonts w:cstheme="minorHAnsi"/>
                    <w:sz w:val="20"/>
                    <w:szCs w:val="20"/>
                  </w:rPr>
                </w:pPr>
                <w:r>
                  <w:rPr>
                    <w:rFonts w:ascii="Segoe UI Symbol" w:eastAsia="MS Gothic" w:hAnsi="Segoe UI Symbol" w:cs="Segoe UI Symbol"/>
                    <w:sz w:val="20"/>
                    <w:szCs w:val="20"/>
                  </w:rPr>
                  <w:t>☐</w:t>
                </w:r>
              </w:p>
            </w:tc>
          </w:sdtContent>
        </w:sdt>
      </w:tr>
      <w:tr w:rsidR="005F4DD3" w14:paraId="0CB319C2"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tcPr>
          <w:p w14:paraId="2C693BE5" w14:textId="77777777" w:rsidR="005F4DD3" w:rsidRDefault="005F4DD3" w:rsidP="005F4DD3">
            <w:pPr>
              <w:pStyle w:val="ListParagraph"/>
              <w:numPr>
                <w:ilvl w:val="0"/>
                <w:numId w:val="5"/>
              </w:numPr>
              <w:jc w:val="center"/>
              <w:rPr>
                <w:rFonts w:cstheme="minorHAnsi"/>
                <w:b/>
                <w:bCs/>
                <w:color w:val="FFFFFF" w:themeColor="background1"/>
                <w:sz w:val="20"/>
                <w:szCs w:val="20"/>
              </w:rPr>
            </w:pPr>
          </w:p>
        </w:tc>
        <w:tc>
          <w:tcPr>
            <w:tcW w:w="8348" w:type="dxa"/>
            <w:gridSpan w:val="4"/>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hideMark/>
          </w:tcPr>
          <w:p w14:paraId="5C2B85A6" w14:textId="67D8FB11" w:rsidR="005F4DD3" w:rsidRDefault="005F4DD3" w:rsidP="005F4DD3">
            <w:pPr>
              <w:rPr>
                <w:rFonts w:cstheme="minorHAnsi"/>
                <w:sz w:val="20"/>
                <w:szCs w:val="20"/>
              </w:rPr>
            </w:pPr>
            <w:r>
              <w:rPr>
                <w:b/>
                <w:bCs/>
                <w:sz w:val="20"/>
                <w:szCs w:val="20"/>
              </w:rPr>
              <w:t>Justification</w:t>
            </w:r>
          </w:p>
        </w:tc>
      </w:tr>
      <w:tr w:rsidR="005F4DD3" w14:paraId="4FE606D4" w14:textId="77777777" w:rsidTr="0036146E">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0A25BF61" w14:textId="77777777" w:rsidR="005F4DD3" w:rsidRDefault="005F4DD3" w:rsidP="005F4DD3">
            <w:pPr>
              <w:pStyle w:val="ListParagraph"/>
              <w:numPr>
                <w:ilvl w:val="1"/>
                <w:numId w:val="5"/>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652B9E70" w14:textId="0FDC056F" w:rsidR="005F4DD3" w:rsidRDefault="005F4DD3" w:rsidP="005F4DD3">
            <w:pPr>
              <w:rPr>
                <w:rFonts w:cstheme="minorHAnsi"/>
                <w:sz w:val="20"/>
                <w:szCs w:val="20"/>
              </w:rPr>
            </w:pPr>
            <w:r>
              <w:rPr>
                <w:rFonts w:cstheme="minorHAnsi"/>
                <w:sz w:val="20"/>
                <w:szCs w:val="20"/>
              </w:rPr>
              <w:t>If there is a difference in cost between the current and previous estimate, justification for the increase has been included as part of the submittal.  The Utilities Coordinator may need to request a copy of the previous Estimates if they do not already have a copy.</w:t>
            </w:r>
          </w:p>
        </w:tc>
        <w:sdt>
          <w:sdtPr>
            <w:rPr>
              <w:rFonts w:cstheme="minorHAnsi"/>
              <w:sz w:val="20"/>
              <w:szCs w:val="20"/>
            </w:rPr>
            <w:id w:val="-1802989702"/>
            <w14:checkbox>
              <w14:checked w14:val="0"/>
              <w14:checkedState w14:val="2612" w14:font="MS Gothic"/>
              <w14:uncheckedState w14:val="2610" w14:font="MS Gothic"/>
            </w14:checkbox>
          </w:sdtPr>
          <w:sdtEnd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556A235A" w14:textId="4549D9E8" w:rsidR="005F4DD3" w:rsidRDefault="005F4DD3" w:rsidP="005F4DD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2054339927"/>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63DB066A" w14:textId="0E539A3A" w:rsidR="005F4DD3" w:rsidRDefault="005F4DD3" w:rsidP="005F4DD3">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889534033"/>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6491FEBA" w14:textId="329F32D7" w:rsidR="005F4DD3" w:rsidRDefault="005F4DD3" w:rsidP="005F4DD3">
                <w:pPr>
                  <w:jc w:val="center"/>
                  <w:rPr>
                    <w:rFonts w:cstheme="minorHAnsi"/>
                    <w:sz w:val="20"/>
                    <w:szCs w:val="20"/>
                  </w:rPr>
                </w:pPr>
                <w:r>
                  <w:rPr>
                    <w:rFonts w:ascii="Segoe UI Symbol" w:eastAsia="MS Gothic" w:hAnsi="Segoe UI Symbol" w:cs="Segoe UI Symbol"/>
                    <w:sz w:val="20"/>
                    <w:szCs w:val="20"/>
                  </w:rPr>
                  <w:t>☐</w:t>
                </w:r>
              </w:p>
            </w:tc>
          </w:sdtContent>
        </w:sdt>
      </w:tr>
    </w:tbl>
    <w:p w14:paraId="107EC365" w14:textId="77777777" w:rsidR="00136180" w:rsidRDefault="00136180" w:rsidP="00136180">
      <w:pPr>
        <w:spacing w:before="240" w:after="0"/>
        <w:rPr>
          <w:b/>
          <w:bCs/>
        </w:rPr>
      </w:pPr>
      <w:r>
        <w:rPr>
          <w:i/>
          <w:iCs/>
        </w:rPr>
        <w:t>For items marked</w:t>
      </w:r>
      <w:r>
        <w:rPr>
          <w:b/>
          <w:bCs/>
          <w:i/>
          <w:iCs/>
        </w:rPr>
        <w:t xml:space="preserve"> No </w:t>
      </w:r>
      <w:r>
        <w:rPr>
          <w:i/>
          <w:iCs/>
        </w:rPr>
        <w:t xml:space="preserve">that require further explanation, provide comments or action items </w:t>
      </w:r>
      <w:proofErr w:type="gramStart"/>
      <w:r>
        <w:rPr>
          <w:i/>
          <w:iCs/>
        </w:rPr>
        <w:t>in</w:t>
      </w:r>
      <w:proofErr w:type="gramEnd"/>
      <w:r>
        <w:rPr>
          <w:i/>
          <w:iCs/>
        </w:rPr>
        <w:t xml:space="preserve"> the table below.</w:t>
      </w:r>
    </w:p>
    <w:tbl>
      <w:tblPr>
        <w:tblStyle w:val="TableGrid"/>
        <w:tblW w:w="9355" w:type="dxa"/>
        <w:tblInd w:w="-5" w:type="dxa"/>
        <w:tblLook w:val="04A0" w:firstRow="1" w:lastRow="0" w:firstColumn="1" w:lastColumn="0" w:noHBand="0" w:noVBand="1"/>
      </w:tblPr>
      <w:tblGrid>
        <w:gridCol w:w="990"/>
        <w:gridCol w:w="8365"/>
      </w:tblGrid>
      <w:tr w:rsidR="00136180" w14:paraId="6A940E46" w14:textId="77777777" w:rsidTr="00136180">
        <w:trPr>
          <w:tblHeader/>
        </w:trPr>
        <w:tc>
          <w:tcPr>
            <w:tcW w:w="990" w:type="dxa"/>
            <w:tcBorders>
              <w:top w:val="nil"/>
              <w:left w:val="single" w:sz="4" w:space="0" w:color="auto"/>
              <w:bottom w:val="single" w:sz="4" w:space="0" w:color="auto"/>
              <w:right w:val="single" w:sz="4" w:space="0" w:color="auto"/>
            </w:tcBorders>
            <w:shd w:val="clear" w:color="auto" w:fill="0A293F"/>
            <w:hideMark/>
          </w:tcPr>
          <w:p w14:paraId="6A1AAC0A" w14:textId="77777777" w:rsidR="00136180" w:rsidRDefault="00136180">
            <w:pPr>
              <w:jc w:val="center"/>
              <w:rPr>
                <w:b/>
                <w:bCs/>
                <w:sz w:val="20"/>
                <w:szCs w:val="20"/>
              </w:rPr>
            </w:pPr>
            <w:r>
              <w:rPr>
                <w:b/>
                <w:bCs/>
                <w:sz w:val="20"/>
                <w:szCs w:val="20"/>
              </w:rPr>
              <w:t>Item #</w:t>
            </w:r>
          </w:p>
        </w:tc>
        <w:tc>
          <w:tcPr>
            <w:tcW w:w="8365" w:type="dxa"/>
            <w:tcBorders>
              <w:top w:val="nil"/>
              <w:left w:val="single" w:sz="4" w:space="0" w:color="auto"/>
              <w:bottom w:val="single" w:sz="4" w:space="0" w:color="auto"/>
              <w:right w:val="single" w:sz="4" w:space="0" w:color="auto"/>
            </w:tcBorders>
            <w:shd w:val="clear" w:color="auto" w:fill="0A293F"/>
            <w:vAlign w:val="center"/>
            <w:hideMark/>
          </w:tcPr>
          <w:p w14:paraId="1C46FE3C" w14:textId="77777777" w:rsidR="00136180" w:rsidRDefault="00136180">
            <w:pPr>
              <w:rPr>
                <w:color w:val="FFFFFF" w:themeColor="background1"/>
                <w:sz w:val="20"/>
                <w:szCs w:val="20"/>
              </w:rPr>
            </w:pPr>
            <w:r>
              <w:rPr>
                <w:b/>
                <w:bCs/>
                <w:sz w:val="20"/>
                <w:szCs w:val="20"/>
              </w:rPr>
              <w:t>Comments and Action Items</w:t>
            </w:r>
          </w:p>
        </w:tc>
      </w:tr>
      <w:tr w:rsidR="00136180" w14:paraId="3A409F21" w14:textId="77777777" w:rsidTr="00136180">
        <w:trPr>
          <w:trHeight w:val="2897"/>
        </w:trPr>
        <w:sdt>
          <w:sdtPr>
            <w:rPr>
              <w:sz w:val="24"/>
              <w:szCs w:val="24"/>
            </w:rPr>
            <w:id w:val="-4054222"/>
            <w:placeholder>
              <w:docPart w:val="878FA19553944068B1F698C8EF876E61"/>
            </w:placeholder>
            <w:showingPlcHdr/>
          </w:sdtPr>
          <w:sdtEndPr/>
          <w:sdtContent>
            <w:tc>
              <w:tcPr>
                <w:tcW w:w="990" w:type="dxa"/>
                <w:tcBorders>
                  <w:top w:val="single" w:sz="4" w:space="0" w:color="auto"/>
                  <w:left w:val="single" w:sz="4" w:space="0" w:color="auto"/>
                  <w:bottom w:val="single" w:sz="4" w:space="0" w:color="auto"/>
                  <w:right w:val="single" w:sz="4" w:space="0" w:color="auto"/>
                </w:tcBorders>
                <w:shd w:val="clear" w:color="auto" w:fill="E3D3C3"/>
                <w:hideMark/>
              </w:tcPr>
              <w:p w14:paraId="4CF48266" w14:textId="77777777" w:rsidR="00136180" w:rsidRDefault="00136180">
                <w:pPr>
                  <w:jc w:val="center"/>
                  <w:rPr>
                    <w:sz w:val="24"/>
                    <w:szCs w:val="24"/>
                  </w:rPr>
                </w:pPr>
                <w:r>
                  <w:rPr>
                    <w:color w:val="808080" w:themeColor="background1" w:themeShade="80"/>
                    <w:sz w:val="20"/>
                    <w:szCs w:val="20"/>
                  </w:rPr>
                  <w:t xml:space="preserve"> Click to edit.</w:t>
                </w:r>
              </w:p>
            </w:tc>
          </w:sdtContent>
        </w:sdt>
        <w:sdt>
          <w:sdtPr>
            <w:rPr>
              <w:sz w:val="24"/>
              <w:szCs w:val="24"/>
            </w:rPr>
            <w:id w:val="701751073"/>
            <w:placeholder>
              <w:docPart w:val="232453C6A6D14B43922B894B7AF99370"/>
            </w:placeholder>
            <w:showingPlcHdr/>
          </w:sdtPr>
          <w:sdtEndPr/>
          <w:sdtContent>
            <w:tc>
              <w:tcPr>
                <w:tcW w:w="8365" w:type="dxa"/>
                <w:tcBorders>
                  <w:top w:val="single" w:sz="4" w:space="0" w:color="auto"/>
                  <w:left w:val="single" w:sz="4" w:space="0" w:color="auto"/>
                  <w:bottom w:val="single" w:sz="4" w:space="0" w:color="auto"/>
                  <w:right w:val="single" w:sz="4" w:space="0" w:color="auto"/>
                </w:tcBorders>
                <w:shd w:val="clear" w:color="auto" w:fill="E3D3C3"/>
              </w:tcPr>
              <w:p w14:paraId="5B3B5D44" w14:textId="77777777" w:rsidR="00136180" w:rsidRDefault="00136180">
                <w:r>
                  <w:rPr>
                    <w:color w:val="808080" w:themeColor="background1" w:themeShade="80"/>
                    <w:sz w:val="20"/>
                    <w:szCs w:val="20"/>
                  </w:rPr>
                  <w:t xml:space="preserve"> Click to edit.</w:t>
                </w:r>
              </w:p>
              <w:p w14:paraId="0F75EE38" w14:textId="77777777" w:rsidR="00136180" w:rsidRDefault="00136180">
                <w:pPr>
                  <w:rPr>
                    <w:sz w:val="24"/>
                    <w:szCs w:val="24"/>
                  </w:rPr>
                </w:pPr>
              </w:p>
            </w:tc>
          </w:sdtContent>
        </w:sdt>
      </w:tr>
      <w:tr w:rsidR="00FB60BE" w14:paraId="675FDD3A" w14:textId="77777777" w:rsidTr="00136180">
        <w:trPr>
          <w:trHeight w:val="2897"/>
        </w:trPr>
        <w:tc>
          <w:tcPr>
            <w:tcW w:w="990" w:type="dxa"/>
            <w:tcBorders>
              <w:top w:val="single" w:sz="4" w:space="0" w:color="auto"/>
              <w:left w:val="single" w:sz="4" w:space="0" w:color="auto"/>
              <w:bottom w:val="single" w:sz="4" w:space="0" w:color="auto"/>
              <w:right w:val="single" w:sz="4" w:space="0" w:color="auto"/>
            </w:tcBorders>
            <w:shd w:val="clear" w:color="auto" w:fill="E3D3C3"/>
          </w:tcPr>
          <w:p w14:paraId="7A2B0811" w14:textId="77777777" w:rsidR="00FB60BE" w:rsidRDefault="00FB60BE">
            <w:pPr>
              <w:jc w:val="center"/>
              <w:rPr>
                <w:sz w:val="24"/>
                <w:szCs w:val="24"/>
              </w:rPr>
            </w:pPr>
          </w:p>
        </w:tc>
        <w:tc>
          <w:tcPr>
            <w:tcW w:w="8365" w:type="dxa"/>
            <w:tcBorders>
              <w:top w:val="single" w:sz="4" w:space="0" w:color="auto"/>
              <w:left w:val="single" w:sz="4" w:space="0" w:color="auto"/>
              <w:bottom w:val="single" w:sz="4" w:space="0" w:color="auto"/>
              <w:right w:val="single" w:sz="4" w:space="0" w:color="auto"/>
            </w:tcBorders>
            <w:shd w:val="clear" w:color="auto" w:fill="E3D3C3"/>
          </w:tcPr>
          <w:p w14:paraId="5FE1755A" w14:textId="77777777" w:rsidR="00FB60BE" w:rsidRDefault="00FB60BE">
            <w:pPr>
              <w:rPr>
                <w:sz w:val="24"/>
                <w:szCs w:val="24"/>
              </w:rPr>
            </w:pPr>
          </w:p>
        </w:tc>
      </w:tr>
    </w:tbl>
    <w:p w14:paraId="5C258516" w14:textId="77777777" w:rsidR="00136180" w:rsidRDefault="00136180" w:rsidP="00136180">
      <w:pPr>
        <w:spacing w:before="240"/>
        <w:rPr>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2520"/>
        <w:gridCol w:w="4320"/>
        <w:gridCol w:w="720"/>
        <w:gridCol w:w="1800"/>
      </w:tblGrid>
      <w:tr w:rsidR="00136180" w14:paraId="1E2E6F8B" w14:textId="77777777" w:rsidTr="00136180">
        <w:trPr>
          <w:gridBefore w:val="1"/>
          <w:wBefore w:w="90" w:type="dxa"/>
          <w:trHeight w:val="711"/>
        </w:trPr>
        <w:tc>
          <w:tcPr>
            <w:tcW w:w="9360" w:type="dxa"/>
            <w:gridSpan w:val="4"/>
            <w:shd w:val="clear" w:color="auto" w:fill="387AAB" w:themeFill="accent1"/>
            <w:vAlign w:val="center"/>
            <w:hideMark/>
          </w:tcPr>
          <w:p w14:paraId="266F7D80" w14:textId="77777777" w:rsidR="00136180" w:rsidRDefault="00136180">
            <w:pPr>
              <w:spacing w:before="120" w:after="120"/>
              <w:jc w:val="center"/>
              <w:rPr>
                <w:b/>
                <w:bCs/>
                <w:i/>
                <w:iCs/>
                <w:color w:val="FFFFFF" w:themeColor="background1"/>
              </w:rPr>
            </w:pPr>
            <w:r>
              <w:rPr>
                <w:b/>
                <w:bCs/>
                <w:i/>
                <w:iCs/>
                <w:color w:val="FFFFFF" w:themeColor="background1"/>
                <w:sz w:val="20"/>
                <w:szCs w:val="20"/>
              </w:rPr>
              <w:t>This checklist may not be comprehensive to every project.  All items may not be applicable for smaller projects.  It is the responsibility of the reviewer to ensure that an adequate review is performed.</w:t>
            </w:r>
          </w:p>
        </w:tc>
      </w:tr>
      <w:tr w:rsidR="00463155" w14:paraId="2E68EAAF" w14:textId="77777777" w:rsidTr="00136180">
        <w:trPr>
          <w:trHeight w:val="738"/>
        </w:trPr>
        <w:tc>
          <w:tcPr>
            <w:tcW w:w="2610" w:type="dxa"/>
            <w:gridSpan w:val="2"/>
            <w:vAlign w:val="bottom"/>
            <w:hideMark/>
          </w:tcPr>
          <w:p w14:paraId="35BF4044" w14:textId="77777777" w:rsidR="00463155" w:rsidRDefault="00463155" w:rsidP="00463155">
            <w:pPr>
              <w:spacing w:before="120"/>
              <w:jc w:val="right"/>
              <w:rPr>
                <w:b/>
                <w:bCs/>
              </w:rPr>
            </w:pPr>
          </w:p>
          <w:p w14:paraId="05113258" w14:textId="77777777" w:rsidR="00463155" w:rsidRDefault="00463155" w:rsidP="00463155">
            <w:pPr>
              <w:spacing w:before="120"/>
              <w:jc w:val="right"/>
              <w:rPr>
                <w:b/>
                <w:bCs/>
              </w:rPr>
            </w:pPr>
          </w:p>
          <w:p w14:paraId="7679EB61" w14:textId="7FC511F0" w:rsidR="00463155" w:rsidRDefault="00463155" w:rsidP="00463155">
            <w:pPr>
              <w:spacing w:before="120"/>
              <w:jc w:val="right"/>
              <w:rPr>
                <w:b/>
                <w:bCs/>
              </w:rPr>
            </w:pPr>
            <w:r>
              <w:rPr>
                <w:b/>
                <w:bCs/>
              </w:rPr>
              <w:t>QC Reviewer Name:</w:t>
            </w:r>
          </w:p>
        </w:tc>
        <w:sdt>
          <w:sdtPr>
            <w:id w:val="-240565415"/>
            <w:placeholder>
              <w:docPart w:val="F21A896589994E0195F8FBC9A541C4E9"/>
            </w:placeholder>
            <w:showingPlcHdr/>
          </w:sdtPr>
          <w:sdtEndPr/>
          <w:sdtContent>
            <w:tc>
              <w:tcPr>
                <w:tcW w:w="4320" w:type="dxa"/>
                <w:tcBorders>
                  <w:top w:val="nil"/>
                  <w:left w:val="nil"/>
                  <w:bottom w:val="single" w:sz="12" w:space="0" w:color="auto"/>
                  <w:right w:val="nil"/>
                </w:tcBorders>
                <w:vAlign w:val="bottom"/>
                <w:hideMark/>
              </w:tcPr>
              <w:p w14:paraId="3E47D7CF" w14:textId="3D0816F9" w:rsidR="00463155" w:rsidRDefault="00463155" w:rsidP="00463155">
                <w:r>
                  <w:rPr>
                    <w:color w:val="808080" w:themeColor="background1" w:themeShade="80"/>
                    <w:sz w:val="20"/>
                    <w:szCs w:val="20"/>
                  </w:rPr>
                  <w:t xml:space="preserve"> Click to edit.</w:t>
                </w:r>
              </w:p>
            </w:tc>
          </w:sdtContent>
        </w:sdt>
        <w:tc>
          <w:tcPr>
            <w:tcW w:w="720" w:type="dxa"/>
            <w:vAlign w:val="bottom"/>
            <w:hideMark/>
          </w:tcPr>
          <w:p w14:paraId="652EE582" w14:textId="1568D32D" w:rsidR="00463155" w:rsidRDefault="00463155" w:rsidP="00463155">
            <w:pPr>
              <w:rPr>
                <w:b/>
                <w:bCs/>
              </w:rPr>
            </w:pPr>
            <w:r>
              <w:rPr>
                <w:b/>
                <w:bCs/>
              </w:rPr>
              <w:t>Date:</w:t>
            </w:r>
          </w:p>
        </w:tc>
        <w:sdt>
          <w:sdtPr>
            <w:id w:val="84734136"/>
            <w:placeholder>
              <w:docPart w:val="C042427500AE467EBC5BC1163A1BD9C3"/>
            </w:placeholder>
            <w:showingPlcHdr/>
          </w:sdtPr>
          <w:sdtEndPr/>
          <w:sdtContent>
            <w:tc>
              <w:tcPr>
                <w:tcW w:w="1800" w:type="dxa"/>
                <w:tcBorders>
                  <w:top w:val="nil"/>
                  <w:left w:val="nil"/>
                  <w:bottom w:val="single" w:sz="12" w:space="0" w:color="auto"/>
                  <w:right w:val="nil"/>
                </w:tcBorders>
                <w:vAlign w:val="bottom"/>
                <w:hideMark/>
              </w:tcPr>
              <w:p w14:paraId="532786BD" w14:textId="735F3099" w:rsidR="00463155" w:rsidRDefault="00463155" w:rsidP="00463155">
                <w:r>
                  <w:rPr>
                    <w:color w:val="808080" w:themeColor="background1" w:themeShade="80"/>
                    <w:sz w:val="20"/>
                    <w:szCs w:val="20"/>
                  </w:rPr>
                  <w:t xml:space="preserve"> Click to edit.</w:t>
                </w:r>
              </w:p>
            </w:tc>
          </w:sdtContent>
        </w:sdt>
      </w:tr>
      <w:tr w:rsidR="00463155" w14:paraId="6E2CB14B" w14:textId="77777777" w:rsidTr="00136180">
        <w:trPr>
          <w:trHeight w:val="600"/>
        </w:trPr>
        <w:tc>
          <w:tcPr>
            <w:tcW w:w="2610" w:type="dxa"/>
            <w:gridSpan w:val="2"/>
            <w:vAlign w:val="bottom"/>
            <w:hideMark/>
          </w:tcPr>
          <w:p w14:paraId="0A00163E" w14:textId="77777777" w:rsidR="00463155" w:rsidRDefault="00463155" w:rsidP="00463155">
            <w:pPr>
              <w:spacing w:before="120"/>
              <w:rPr>
                <w:b/>
                <w:bCs/>
              </w:rPr>
            </w:pPr>
            <w:r>
              <w:rPr>
                <w:b/>
                <w:bCs/>
              </w:rPr>
              <w:t>QC Reviewer (Signature):</w:t>
            </w:r>
          </w:p>
        </w:tc>
        <w:tc>
          <w:tcPr>
            <w:tcW w:w="4320" w:type="dxa"/>
            <w:tcBorders>
              <w:top w:val="single" w:sz="12" w:space="0" w:color="auto"/>
              <w:left w:val="nil"/>
              <w:bottom w:val="single" w:sz="12" w:space="0" w:color="auto"/>
              <w:right w:val="nil"/>
            </w:tcBorders>
            <w:vAlign w:val="bottom"/>
          </w:tcPr>
          <w:p w14:paraId="4061F3C2" w14:textId="77777777" w:rsidR="00463155" w:rsidRDefault="00463155" w:rsidP="00463155">
            <w:pPr>
              <w:jc w:val="center"/>
            </w:pPr>
          </w:p>
        </w:tc>
        <w:tc>
          <w:tcPr>
            <w:tcW w:w="720" w:type="dxa"/>
            <w:tcBorders>
              <w:top w:val="nil"/>
              <w:left w:val="nil"/>
              <w:bottom w:val="single" w:sz="12" w:space="0" w:color="auto"/>
              <w:right w:val="nil"/>
            </w:tcBorders>
            <w:vAlign w:val="bottom"/>
          </w:tcPr>
          <w:p w14:paraId="08D12BE7" w14:textId="77777777" w:rsidR="00463155" w:rsidRDefault="00463155" w:rsidP="00463155">
            <w:pPr>
              <w:rPr>
                <w:b/>
                <w:bCs/>
              </w:rPr>
            </w:pPr>
          </w:p>
        </w:tc>
        <w:tc>
          <w:tcPr>
            <w:tcW w:w="1800" w:type="dxa"/>
            <w:tcBorders>
              <w:top w:val="single" w:sz="12" w:space="0" w:color="auto"/>
              <w:left w:val="nil"/>
              <w:bottom w:val="single" w:sz="12" w:space="0" w:color="auto"/>
              <w:right w:val="nil"/>
            </w:tcBorders>
            <w:vAlign w:val="bottom"/>
          </w:tcPr>
          <w:p w14:paraId="5B8DE8E6" w14:textId="77777777" w:rsidR="00463155" w:rsidRDefault="00463155" w:rsidP="00463155">
            <w:pPr>
              <w:jc w:val="center"/>
            </w:pPr>
          </w:p>
        </w:tc>
      </w:tr>
    </w:tbl>
    <w:p w14:paraId="7316FACF" w14:textId="77777777" w:rsidR="009B3465" w:rsidRDefault="009B3465"/>
    <w:sectPr w:rsidR="009B346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9C96" w14:textId="77777777" w:rsidR="00C66E33" w:rsidRDefault="00C66E33" w:rsidP="00AC05A3">
      <w:pPr>
        <w:spacing w:after="0" w:line="240" w:lineRule="auto"/>
      </w:pPr>
      <w:r>
        <w:separator/>
      </w:r>
    </w:p>
  </w:endnote>
  <w:endnote w:type="continuationSeparator" w:id="0">
    <w:p w14:paraId="659338C0" w14:textId="77777777" w:rsidR="00C66E33" w:rsidRDefault="00C66E33" w:rsidP="00AC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526F" w14:textId="77777777" w:rsidR="00B20C1F" w:rsidRDefault="00B20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39DF" w14:textId="635BA534" w:rsidR="00AC05A3" w:rsidRPr="00871659" w:rsidRDefault="00871659" w:rsidP="00871659">
    <w:pPr>
      <w:pStyle w:val="Footer"/>
      <w:jc w:val="right"/>
    </w:pPr>
    <w:r>
      <w:t xml:space="preserve">Version </w:t>
    </w:r>
    <w:r w:rsidR="00EF2AA3">
      <w:rPr>
        <w:b/>
        <w:bCs/>
      </w:rPr>
      <w:t>1.0</w:t>
    </w:r>
    <w:r>
      <w:rPr>
        <w:b/>
        <w:bCs/>
      </w:rPr>
      <w:t xml:space="preserve"> </w:t>
    </w:r>
    <w:r>
      <w:rPr>
        <w:b/>
        <w:bCs/>
      </w:rPr>
      <w:tab/>
    </w:r>
    <w:r>
      <w:rPr>
        <w:b/>
        <w:bCs/>
      </w:rPr>
      <w:tab/>
    </w:r>
    <w:sdt>
      <w:sdtPr>
        <w:id w:val="69912944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23F4" w14:textId="77777777" w:rsidR="00B20C1F" w:rsidRDefault="00B20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B843" w14:textId="77777777" w:rsidR="00C66E33" w:rsidRDefault="00C66E33" w:rsidP="00AC05A3">
      <w:pPr>
        <w:spacing w:after="0" w:line="240" w:lineRule="auto"/>
      </w:pPr>
      <w:r>
        <w:separator/>
      </w:r>
    </w:p>
  </w:footnote>
  <w:footnote w:type="continuationSeparator" w:id="0">
    <w:p w14:paraId="5AC2AB5D" w14:textId="77777777" w:rsidR="00C66E33" w:rsidRDefault="00C66E33" w:rsidP="00AC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D3E2" w14:textId="77777777" w:rsidR="00B20C1F" w:rsidRDefault="00B20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1E40" w14:textId="469F1522" w:rsidR="00756993" w:rsidRDefault="00756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A4D9" w14:textId="77777777" w:rsidR="00B20C1F" w:rsidRDefault="00B20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532"/>
    <w:multiLevelType w:val="hybridMultilevel"/>
    <w:tmpl w:val="1C1C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A64B6"/>
    <w:multiLevelType w:val="multilevel"/>
    <w:tmpl w:val="661A5B5E"/>
    <w:lvl w:ilvl="0">
      <w:start w:val="1"/>
      <w:numFmt w:val="decimal"/>
      <w:suff w:val="nothing"/>
      <w:lvlText w:val="%1"/>
      <w:lvlJc w:val="left"/>
      <w:pPr>
        <w:ind w:left="0" w:firstLine="0"/>
      </w:pPr>
      <w:rPr>
        <w:color w:val="auto"/>
      </w:r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rPr>
        <w:b w:val="0"/>
        <w:i w:val="0"/>
        <w:color w:val="auto"/>
        <w:sz w:val="24"/>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151E507B"/>
    <w:multiLevelType w:val="hybridMultilevel"/>
    <w:tmpl w:val="8FB4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C18BA"/>
    <w:multiLevelType w:val="hybridMultilevel"/>
    <w:tmpl w:val="830A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D5026"/>
    <w:multiLevelType w:val="hybridMultilevel"/>
    <w:tmpl w:val="0A64D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95131"/>
    <w:multiLevelType w:val="hybridMultilevel"/>
    <w:tmpl w:val="1ED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179C8"/>
    <w:multiLevelType w:val="hybridMultilevel"/>
    <w:tmpl w:val="7230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248582">
    <w:abstractNumId w:val="5"/>
  </w:num>
  <w:num w:numId="2" w16cid:durableId="1533804661">
    <w:abstractNumId w:val="3"/>
  </w:num>
  <w:num w:numId="3" w16cid:durableId="585531022">
    <w:abstractNumId w:val="6"/>
  </w:num>
  <w:num w:numId="4" w16cid:durableId="597711419">
    <w:abstractNumId w:val="4"/>
  </w:num>
  <w:num w:numId="5" w16cid:durableId="818031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0028688">
    <w:abstractNumId w:val="2"/>
  </w:num>
  <w:num w:numId="7" w16cid:durableId="84197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9E"/>
    <w:rsid w:val="00002ACB"/>
    <w:rsid w:val="000037EF"/>
    <w:rsid w:val="00003806"/>
    <w:rsid w:val="00013C05"/>
    <w:rsid w:val="00040FB7"/>
    <w:rsid w:val="000449C5"/>
    <w:rsid w:val="00060787"/>
    <w:rsid w:val="0006407E"/>
    <w:rsid w:val="00073854"/>
    <w:rsid w:val="0008300E"/>
    <w:rsid w:val="00091F55"/>
    <w:rsid w:val="000C185B"/>
    <w:rsid w:val="000D489B"/>
    <w:rsid w:val="000D5775"/>
    <w:rsid w:val="00101E75"/>
    <w:rsid w:val="0013321F"/>
    <w:rsid w:val="00136180"/>
    <w:rsid w:val="0014192C"/>
    <w:rsid w:val="00142453"/>
    <w:rsid w:val="0015546A"/>
    <w:rsid w:val="001673E4"/>
    <w:rsid w:val="0017078A"/>
    <w:rsid w:val="001749EC"/>
    <w:rsid w:val="0017672F"/>
    <w:rsid w:val="00183528"/>
    <w:rsid w:val="00183B35"/>
    <w:rsid w:val="00197E84"/>
    <w:rsid w:val="001D114C"/>
    <w:rsid w:val="001E0BE0"/>
    <w:rsid w:val="001F11FC"/>
    <w:rsid w:val="001F34FD"/>
    <w:rsid w:val="001F393E"/>
    <w:rsid w:val="00205BAF"/>
    <w:rsid w:val="00212534"/>
    <w:rsid w:val="00230A1F"/>
    <w:rsid w:val="0023744C"/>
    <w:rsid w:val="00241DE1"/>
    <w:rsid w:val="00277254"/>
    <w:rsid w:val="002A1453"/>
    <w:rsid w:val="002A1E92"/>
    <w:rsid w:val="002A5B4A"/>
    <w:rsid w:val="002B015D"/>
    <w:rsid w:val="002B1393"/>
    <w:rsid w:val="002C458F"/>
    <w:rsid w:val="002C772F"/>
    <w:rsid w:val="002D34B6"/>
    <w:rsid w:val="003144EA"/>
    <w:rsid w:val="0032148D"/>
    <w:rsid w:val="00350D6D"/>
    <w:rsid w:val="00355D9C"/>
    <w:rsid w:val="0036146E"/>
    <w:rsid w:val="00361F20"/>
    <w:rsid w:val="00384810"/>
    <w:rsid w:val="00387CCA"/>
    <w:rsid w:val="0039374D"/>
    <w:rsid w:val="003B2087"/>
    <w:rsid w:val="003B22DD"/>
    <w:rsid w:val="003C5879"/>
    <w:rsid w:val="003E4FCC"/>
    <w:rsid w:val="003E6FE8"/>
    <w:rsid w:val="003F223F"/>
    <w:rsid w:val="003F79A3"/>
    <w:rsid w:val="00407519"/>
    <w:rsid w:val="00410D25"/>
    <w:rsid w:val="00412A41"/>
    <w:rsid w:val="00420EFB"/>
    <w:rsid w:val="004243DA"/>
    <w:rsid w:val="00426E80"/>
    <w:rsid w:val="00437802"/>
    <w:rsid w:val="00447020"/>
    <w:rsid w:val="00463155"/>
    <w:rsid w:val="00472479"/>
    <w:rsid w:val="0047344B"/>
    <w:rsid w:val="004737B5"/>
    <w:rsid w:val="00474A7F"/>
    <w:rsid w:val="00484E3E"/>
    <w:rsid w:val="00492140"/>
    <w:rsid w:val="004A32C5"/>
    <w:rsid w:val="004A4D53"/>
    <w:rsid w:val="004B0D19"/>
    <w:rsid w:val="004C53EA"/>
    <w:rsid w:val="004C7698"/>
    <w:rsid w:val="004D391A"/>
    <w:rsid w:val="004F6CE0"/>
    <w:rsid w:val="005018EB"/>
    <w:rsid w:val="00503C38"/>
    <w:rsid w:val="00517F42"/>
    <w:rsid w:val="00546432"/>
    <w:rsid w:val="00582757"/>
    <w:rsid w:val="00593892"/>
    <w:rsid w:val="005B11BE"/>
    <w:rsid w:val="005B1687"/>
    <w:rsid w:val="005C0274"/>
    <w:rsid w:val="005C5CB5"/>
    <w:rsid w:val="005D4BE5"/>
    <w:rsid w:val="005F4DD3"/>
    <w:rsid w:val="0060046D"/>
    <w:rsid w:val="00600B13"/>
    <w:rsid w:val="00600CC9"/>
    <w:rsid w:val="00610AA1"/>
    <w:rsid w:val="0067130E"/>
    <w:rsid w:val="006713B2"/>
    <w:rsid w:val="00691B4B"/>
    <w:rsid w:val="006A1852"/>
    <w:rsid w:val="006B2A8D"/>
    <w:rsid w:val="006B44DA"/>
    <w:rsid w:val="006D67BB"/>
    <w:rsid w:val="006F6AB9"/>
    <w:rsid w:val="00703DA7"/>
    <w:rsid w:val="00715AAE"/>
    <w:rsid w:val="0072748C"/>
    <w:rsid w:val="007326FE"/>
    <w:rsid w:val="007362D2"/>
    <w:rsid w:val="007434DF"/>
    <w:rsid w:val="00756993"/>
    <w:rsid w:val="00757A00"/>
    <w:rsid w:val="007617D6"/>
    <w:rsid w:val="00783877"/>
    <w:rsid w:val="0079122B"/>
    <w:rsid w:val="007A42BD"/>
    <w:rsid w:val="007A473A"/>
    <w:rsid w:val="007B2C2B"/>
    <w:rsid w:val="007B61E6"/>
    <w:rsid w:val="007C0CF2"/>
    <w:rsid w:val="007C1AEF"/>
    <w:rsid w:val="007D1378"/>
    <w:rsid w:val="008056D4"/>
    <w:rsid w:val="008108BD"/>
    <w:rsid w:val="008217BF"/>
    <w:rsid w:val="00825CB9"/>
    <w:rsid w:val="0082702A"/>
    <w:rsid w:val="00834CC5"/>
    <w:rsid w:val="00842555"/>
    <w:rsid w:val="0084662F"/>
    <w:rsid w:val="008528A5"/>
    <w:rsid w:val="00855F20"/>
    <w:rsid w:val="00856136"/>
    <w:rsid w:val="008634EC"/>
    <w:rsid w:val="008702DA"/>
    <w:rsid w:val="00871659"/>
    <w:rsid w:val="00872A0F"/>
    <w:rsid w:val="00877DA3"/>
    <w:rsid w:val="00886B40"/>
    <w:rsid w:val="008924EC"/>
    <w:rsid w:val="008A3CA9"/>
    <w:rsid w:val="008C0578"/>
    <w:rsid w:val="008E0833"/>
    <w:rsid w:val="00927029"/>
    <w:rsid w:val="0093404D"/>
    <w:rsid w:val="0093566D"/>
    <w:rsid w:val="00936A43"/>
    <w:rsid w:val="00937C3F"/>
    <w:rsid w:val="00940E3E"/>
    <w:rsid w:val="009609DA"/>
    <w:rsid w:val="00967CA6"/>
    <w:rsid w:val="00972E81"/>
    <w:rsid w:val="009760CF"/>
    <w:rsid w:val="00982568"/>
    <w:rsid w:val="00982C34"/>
    <w:rsid w:val="009A6483"/>
    <w:rsid w:val="009B3465"/>
    <w:rsid w:val="009D29B2"/>
    <w:rsid w:val="009F309A"/>
    <w:rsid w:val="009F5C96"/>
    <w:rsid w:val="00A30AE2"/>
    <w:rsid w:val="00A44F23"/>
    <w:rsid w:val="00A55909"/>
    <w:rsid w:val="00A63BCC"/>
    <w:rsid w:val="00A73CD6"/>
    <w:rsid w:val="00A972B1"/>
    <w:rsid w:val="00AA40C1"/>
    <w:rsid w:val="00AB1ABB"/>
    <w:rsid w:val="00AC05A3"/>
    <w:rsid w:val="00AC4170"/>
    <w:rsid w:val="00AC62F2"/>
    <w:rsid w:val="00AC6B66"/>
    <w:rsid w:val="00AD6B90"/>
    <w:rsid w:val="00AE13D6"/>
    <w:rsid w:val="00AF2414"/>
    <w:rsid w:val="00B035BA"/>
    <w:rsid w:val="00B12039"/>
    <w:rsid w:val="00B20C1F"/>
    <w:rsid w:val="00B2339E"/>
    <w:rsid w:val="00B24287"/>
    <w:rsid w:val="00B32C96"/>
    <w:rsid w:val="00B3788B"/>
    <w:rsid w:val="00B37A11"/>
    <w:rsid w:val="00B44F3D"/>
    <w:rsid w:val="00B45DF5"/>
    <w:rsid w:val="00B53759"/>
    <w:rsid w:val="00B54DA4"/>
    <w:rsid w:val="00B709D2"/>
    <w:rsid w:val="00B85FA1"/>
    <w:rsid w:val="00B877C4"/>
    <w:rsid w:val="00B90135"/>
    <w:rsid w:val="00B95D26"/>
    <w:rsid w:val="00BA0AC0"/>
    <w:rsid w:val="00BA61CF"/>
    <w:rsid w:val="00BD3652"/>
    <w:rsid w:val="00BD5F17"/>
    <w:rsid w:val="00BE716A"/>
    <w:rsid w:val="00C03196"/>
    <w:rsid w:val="00C1029E"/>
    <w:rsid w:val="00C1210F"/>
    <w:rsid w:val="00C17B6B"/>
    <w:rsid w:val="00C22500"/>
    <w:rsid w:val="00C22604"/>
    <w:rsid w:val="00C34DE1"/>
    <w:rsid w:val="00C36788"/>
    <w:rsid w:val="00C47292"/>
    <w:rsid w:val="00C518BD"/>
    <w:rsid w:val="00C523F4"/>
    <w:rsid w:val="00C54278"/>
    <w:rsid w:val="00C66E33"/>
    <w:rsid w:val="00C95DDC"/>
    <w:rsid w:val="00CA7A15"/>
    <w:rsid w:val="00CB5922"/>
    <w:rsid w:val="00CB71B5"/>
    <w:rsid w:val="00CE6EFB"/>
    <w:rsid w:val="00D03179"/>
    <w:rsid w:val="00D14CFA"/>
    <w:rsid w:val="00D20C01"/>
    <w:rsid w:val="00D236E1"/>
    <w:rsid w:val="00D24668"/>
    <w:rsid w:val="00D30C9B"/>
    <w:rsid w:val="00D3763F"/>
    <w:rsid w:val="00D41952"/>
    <w:rsid w:val="00D53D3D"/>
    <w:rsid w:val="00D57397"/>
    <w:rsid w:val="00D832A8"/>
    <w:rsid w:val="00D923C9"/>
    <w:rsid w:val="00DA711B"/>
    <w:rsid w:val="00DD02B3"/>
    <w:rsid w:val="00DD2D0B"/>
    <w:rsid w:val="00DD77F2"/>
    <w:rsid w:val="00DF3F62"/>
    <w:rsid w:val="00DF720B"/>
    <w:rsid w:val="00E15DD8"/>
    <w:rsid w:val="00E33C7D"/>
    <w:rsid w:val="00E42D7F"/>
    <w:rsid w:val="00E635A4"/>
    <w:rsid w:val="00E66EAC"/>
    <w:rsid w:val="00E74581"/>
    <w:rsid w:val="00E8009B"/>
    <w:rsid w:val="00E82172"/>
    <w:rsid w:val="00E83E45"/>
    <w:rsid w:val="00EA20F3"/>
    <w:rsid w:val="00EA3A4B"/>
    <w:rsid w:val="00EC1DAF"/>
    <w:rsid w:val="00ED0822"/>
    <w:rsid w:val="00ED1668"/>
    <w:rsid w:val="00ED47DA"/>
    <w:rsid w:val="00EF0E29"/>
    <w:rsid w:val="00EF2AA3"/>
    <w:rsid w:val="00F01F3B"/>
    <w:rsid w:val="00F3762F"/>
    <w:rsid w:val="00F45936"/>
    <w:rsid w:val="00F52E62"/>
    <w:rsid w:val="00F54F65"/>
    <w:rsid w:val="00F55D4F"/>
    <w:rsid w:val="00F55F2F"/>
    <w:rsid w:val="00F569E6"/>
    <w:rsid w:val="00F60BE7"/>
    <w:rsid w:val="00F6424F"/>
    <w:rsid w:val="00F722B3"/>
    <w:rsid w:val="00F77075"/>
    <w:rsid w:val="00F77318"/>
    <w:rsid w:val="00F81AD0"/>
    <w:rsid w:val="00F907C5"/>
    <w:rsid w:val="00FA0A00"/>
    <w:rsid w:val="00FB60BE"/>
    <w:rsid w:val="00FD5009"/>
    <w:rsid w:val="00FE3EE3"/>
    <w:rsid w:val="00FF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2F62"/>
  <w15:chartTrackingRefBased/>
  <w15:docId w15:val="{3903F316-A378-4539-86A3-A7D5114D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E6"/>
    <w:pPr>
      <w:keepNext/>
      <w:keepLines/>
      <w:spacing w:before="240" w:after="0"/>
      <w:outlineLvl w:val="0"/>
    </w:pPr>
    <w:rPr>
      <w:rFonts w:asciiTheme="majorHAnsi" w:eastAsiaTheme="majorEastAsia" w:hAnsiTheme="majorHAnsi" w:cstheme="majorBidi"/>
      <w:color w:val="2A5B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74"/>
    <w:pPr>
      <w:ind w:left="720"/>
      <w:contextualSpacing/>
    </w:pPr>
  </w:style>
  <w:style w:type="paragraph" w:customStyle="1" w:styleId="PDNLevel1Heading">
    <w:name w:val="PDN Level 1 Heading"/>
    <w:basedOn w:val="Heading1"/>
    <w:qFormat/>
    <w:rsid w:val="007B61E6"/>
    <w:pPr>
      <w:spacing w:before="0"/>
      <w:jc w:val="both"/>
    </w:pPr>
  </w:style>
  <w:style w:type="character" w:customStyle="1" w:styleId="Heading1Char">
    <w:name w:val="Heading 1 Char"/>
    <w:basedOn w:val="DefaultParagraphFont"/>
    <w:link w:val="Heading1"/>
    <w:uiPriority w:val="9"/>
    <w:rsid w:val="007B61E6"/>
    <w:rPr>
      <w:rFonts w:asciiTheme="majorHAnsi" w:eastAsiaTheme="majorEastAsia" w:hAnsiTheme="majorHAnsi" w:cstheme="majorBidi"/>
      <w:color w:val="2A5B80" w:themeColor="accent1" w:themeShade="BF"/>
      <w:sz w:val="32"/>
      <w:szCs w:val="32"/>
    </w:rPr>
  </w:style>
  <w:style w:type="paragraph" w:styleId="BalloonText">
    <w:name w:val="Balloon Text"/>
    <w:basedOn w:val="Normal"/>
    <w:link w:val="BalloonTextChar"/>
    <w:uiPriority w:val="99"/>
    <w:semiHidden/>
    <w:unhideWhenUsed/>
    <w:rsid w:val="0038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CA"/>
    <w:rPr>
      <w:rFonts w:ascii="Segoe UI" w:hAnsi="Segoe UI" w:cs="Segoe UI"/>
      <w:sz w:val="18"/>
      <w:szCs w:val="18"/>
    </w:rPr>
  </w:style>
  <w:style w:type="character" w:styleId="CommentReference">
    <w:name w:val="annotation reference"/>
    <w:basedOn w:val="DefaultParagraphFont"/>
    <w:uiPriority w:val="99"/>
    <w:semiHidden/>
    <w:unhideWhenUsed/>
    <w:rsid w:val="00DF720B"/>
    <w:rPr>
      <w:sz w:val="16"/>
      <w:szCs w:val="16"/>
    </w:rPr>
  </w:style>
  <w:style w:type="paragraph" w:styleId="CommentText">
    <w:name w:val="annotation text"/>
    <w:basedOn w:val="Normal"/>
    <w:link w:val="CommentTextChar"/>
    <w:uiPriority w:val="99"/>
    <w:unhideWhenUsed/>
    <w:rsid w:val="00DF720B"/>
    <w:pPr>
      <w:spacing w:line="240" w:lineRule="auto"/>
    </w:pPr>
    <w:rPr>
      <w:sz w:val="20"/>
      <w:szCs w:val="20"/>
    </w:rPr>
  </w:style>
  <w:style w:type="character" w:customStyle="1" w:styleId="CommentTextChar">
    <w:name w:val="Comment Text Char"/>
    <w:basedOn w:val="DefaultParagraphFont"/>
    <w:link w:val="CommentText"/>
    <w:uiPriority w:val="99"/>
    <w:rsid w:val="00DF720B"/>
    <w:rPr>
      <w:sz w:val="20"/>
      <w:szCs w:val="20"/>
    </w:rPr>
  </w:style>
  <w:style w:type="paragraph" w:styleId="CommentSubject">
    <w:name w:val="annotation subject"/>
    <w:basedOn w:val="CommentText"/>
    <w:next w:val="CommentText"/>
    <w:link w:val="CommentSubjectChar"/>
    <w:uiPriority w:val="99"/>
    <w:semiHidden/>
    <w:unhideWhenUsed/>
    <w:rsid w:val="00DF720B"/>
    <w:rPr>
      <w:b/>
      <w:bCs/>
    </w:rPr>
  </w:style>
  <w:style w:type="character" w:customStyle="1" w:styleId="CommentSubjectChar">
    <w:name w:val="Comment Subject Char"/>
    <w:basedOn w:val="CommentTextChar"/>
    <w:link w:val="CommentSubject"/>
    <w:uiPriority w:val="99"/>
    <w:semiHidden/>
    <w:rsid w:val="00DF720B"/>
    <w:rPr>
      <w:b/>
      <w:bCs/>
      <w:sz w:val="20"/>
      <w:szCs w:val="20"/>
    </w:rPr>
  </w:style>
  <w:style w:type="paragraph" w:styleId="Header">
    <w:name w:val="header"/>
    <w:basedOn w:val="Normal"/>
    <w:link w:val="HeaderChar"/>
    <w:uiPriority w:val="99"/>
    <w:unhideWhenUsed/>
    <w:rsid w:val="00AC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A3"/>
  </w:style>
  <w:style w:type="paragraph" w:styleId="Footer">
    <w:name w:val="footer"/>
    <w:basedOn w:val="Normal"/>
    <w:link w:val="FooterChar"/>
    <w:uiPriority w:val="99"/>
    <w:unhideWhenUsed/>
    <w:rsid w:val="00AC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A3"/>
  </w:style>
  <w:style w:type="paragraph" w:styleId="Revision">
    <w:name w:val="Revision"/>
    <w:hidden/>
    <w:uiPriority w:val="99"/>
    <w:semiHidden/>
    <w:rsid w:val="002A5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81457">
      <w:bodyDiv w:val="1"/>
      <w:marLeft w:val="0"/>
      <w:marRight w:val="0"/>
      <w:marTop w:val="0"/>
      <w:marBottom w:val="0"/>
      <w:divBdr>
        <w:top w:val="none" w:sz="0" w:space="0" w:color="auto"/>
        <w:left w:val="none" w:sz="0" w:space="0" w:color="auto"/>
        <w:bottom w:val="none" w:sz="0" w:space="0" w:color="auto"/>
        <w:right w:val="none" w:sz="0" w:space="0" w:color="auto"/>
      </w:divBdr>
    </w:div>
    <w:div w:id="500511258">
      <w:bodyDiv w:val="1"/>
      <w:marLeft w:val="0"/>
      <w:marRight w:val="0"/>
      <w:marTop w:val="0"/>
      <w:marBottom w:val="0"/>
      <w:divBdr>
        <w:top w:val="none" w:sz="0" w:space="0" w:color="auto"/>
        <w:left w:val="none" w:sz="0" w:space="0" w:color="auto"/>
        <w:bottom w:val="none" w:sz="0" w:space="0" w:color="auto"/>
        <w:right w:val="none" w:sz="0" w:space="0" w:color="auto"/>
      </w:divBdr>
    </w:div>
    <w:div w:id="572353006">
      <w:bodyDiv w:val="1"/>
      <w:marLeft w:val="0"/>
      <w:marRight w:val="0"/>
      <w:marTop w:val="0"/>
      <w:marBottom w:val="0"/>
      <w:divBdr>
        <w:top w:val="none" w:sz="0" w:space="0" w:color="auto"/>
        <w:left w:val="none" w:sz="0" w:space="0" w:color="auto"/>
        <w:bottom w:val="none" w:sz="0" w:space="0" w:color="auto"/>
        <w:right w:val="none" w:sz="0" w:space="0" w:color="auto"/>
      </w:divBdr>
    </w:div>
    <w:div w:id="1405298163">
      <w:bodyDiv w:val="1"/>
      <w:marLeft w:val="0"/>
      <w:marRight w:val="0"/>
      <w:marTop w:val="0"/>
      <w:marBottom w:val="0"/>
      <w:divBdr>
        <w:top w:val="none" w:sz="0" w:space="0" w:color="auto"/>
        <w:left w:val="none" w:sz="0" w:space="0" w:color="auto"/>
        <w:bottom w:val="none" w:sz="0" w:space="0" w:color="auto"/>
        <w:right w:val="none" w:sz="0" w:space="0" w:color="auto"/>
      </w:divBdr>
    </w:div>
    <w:div w:id="1724980568">
      <w:bodyDiv w:val="1"/>
      <w:marLeft w:val="0"/>
      <w:marRight w:val="0"/>
      <w:marTop w:val="0"/>
      <w:marBottom w:val="0"/>
      <w:divBdr>
        <w:top w:val="none" w:sz="0" w:space="0" w:color="auto"/>
        <w:left w:val="none" w:sz="0" w:space="0" w:color="auto"/>
        <w:bottom w:val="none" w:sz="0" w:space="0" w:color="auto"/>
        <w:right w:val="none" w:sz="0" w:space="0" w:color="auto"/>
      </w:divBdr>
    </w:div>
    <w:div w:id="1823961323">
      <w:bodyDiv w:val="1"/>
      <w:marLeft w:val="0"/>
      <w:marRight w:val="0"/>
      <w:marTop w:val="0"/>
      <w:marBottom w:val="0"/>
      <w:divBdr>
        <w:top w:val="none" w:sz="0" w:space="0" w:color="auto"/>
        <w:left w:val="none" w:sz="0" w:space="0" w:color="auto"/>
        <w:bottom w:val="none" w:sz="0" w:space="0" w:color="auto"/>
        <w:right w:val="none" w:sz="0" w:space="0" w:color="auto"/>
      </w:divBdr>
    </w:div>
    <w:div w:id="208097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8FA19553944068B1F698C8EF876E61"/>
        <w:category>
          <w:name w:val="General"/>
          <w:gallery w:val="placeholder"/>
        </w:category>
        <w:types>
          <w:type w:val="bbPlcHdr"/>
        </w:types>
        <w:behaviors>
          <w:behavior w:val="content"/>
        </w:behaviors>
        <w:guid w:val="{C8FA558B-1B1F-4296-A351-4AD14ACFD173}"/>
      </w:docPartPr>
      <w:docPartBody>
        <w:p w:rsidR="0074418E" w:rsidRDefault="00BE4A61" w:rsidP="00BE4A61">
          <w:pPr>
            <w:pStyle w:val="878FA19553944068B1F698C8EF876E61"/>
          </w:pPr>
          <w:r>
            <w:rPr>
              <w:color w:val="808080" w:themeColor="background1" w:themeShade="80"/>
              <w:sz w:val="20"/>
              <w:szCs w:val="20"/>
            </w:rPr>
            <w:t xml:space="preserve"> Click to edit.</w:t>
          </w:r>
        </w:p>
      </w:docPartBody>
    </w:docPart>
    <w:docPart>
      <w:docPartPr>
        <w:name w:val="232453C6A6D14B43922B894B7AF99370"/>
        <w:category>
          <w:name w:val="General"/>
          <w:gallery w:val="placeholder"/>
        </w:category>
        <w:types>
          <w:type w:val="bbPlcHdr"/>
        </w:types>
        <w:behaviors>
          <w:behavior w:val="content"/>
        </w:behaviors>
        <w:guid w:val="{F28E2EB0-9139-4B9C-9648-9C71D89B5AEA}"/>
      </w:docPartPr>
      <w:docPartBody>
        <w:p w:rsidR="0074418E" w:rsidRDefault="00BE4A61" w:rsidP="00BE4A61">
          <w:pPr>
            <w:pStyle w:val="232453C6A6D14B43922B894B7AF99370"/>
          </w:pPr>
          <w:r>
            <w:rPr>
              <w:color w:val="808080" w:themeColor="background1" w:themeShade="80"/>
              <w:sz w:val="20"/>
              <w:szCs w:val="20"/>
            </w:rPr>
            <w:t xml:space="preserve"> Click to edit.</w:t>
          </w:r>
        </w:p>
      </w:docPartBody>
    </w:docPart>
    <w:docPart>
      <w:docPartPr>
        <w:name w:val="9E05EEBD445545C2BEEB456F98576D6E"/>
        <w:category>
          <w:name w:val="General"/>
          <w:gallery w:val="placeholder"/>
        </w:category>
        <w:types>
          <w:type w:val="bbPlcHdr"/>
        </w:types>
        <w:behaviors>
          <w:behavior w:val="content"/>
        </w:behaviors>
        <w:guid w:val="{30909E4A-9F76-4152-83F1-FD292961DCEA}"/>
      </w:docPartPr>
      <w:docPartBody>
        <w:p w:rsidR="0074418E" w:rsidRDefault="00BE4A61" w:rsidP="00BE4A61">
          <w:pPr>
            <w:pStyle w:val="9E05EEBD445545C2BEEB456F98576D6E"/>
          </w:pPr>
          <w:r>
            <w:rPr>
              <w:color w:val="808080" w:themeColor="background1" w:themeShade="80"/>
              <w:sz w:val="20"/>
              <w:szCs w:val="20"/>
            </w:rPr>
            <w:t xml:space="preserve"> Click to edit.</w:t>
          </w:r>
        </w:p>
      </w:docPartBody>
    </w:docPart>
    <w:docPart>
      <w:docPartPr>
        <w:name w:val="7E1B55D1FA434622842ECE5329AC0E4A"/>
        <w:category>
          <w:name w:val="General"/>
          <w:gallery w:val="placeholder"/>
        </w:category>
        <w:types>
          <w:type w:val="bbPlcHdr"/>
        </w:types>
        <w:behaviors>
          <w:behavior w:val="content"/>
        </w:behaviors>
        <w:guid w:val="{2BCF08C6-BC8E-4AAF-B947-8E539E9768C8}"/>
      </w:docPartPr>
      <w:docPartBody>
        <w:p w:rsidR="0074418E" w:rsidRDefault="00BE4A61" w:rsidP="00BE4A61">
          <w:pPr>
            <w:pStyle w:val="7E1B55D1FA434622842ECE5329AC0E4A"/>
          </w:pPr>
          <w:r>
            <w:rPr>
              <w:color w:val="808080" w:themeColor="background1" w:themeShade="80"/>
              <w:sz w:val="20"/>
              <w:szCs w:val="20"/>
            </w:rPr>
            <w:t xml:space="preserve"> Click to edit.</w:t>
          </w:r>
        </w:p>
      </w:docPartBody>
    </w:docPart>
    <w:docPart>
      <w:docPartPr>
        <w:name w:val="F21A896589994E0195F8FBC9A541C4E9"/>
        <w:category>
          <w:name w:val="General"/>
          <w:gallery w:val="placeholder"/>
        </w:category>
        <w:types>
          <w:type w:val="bbPlcHdr"/>
        </w:types>
        <w:behaviors>
          <w:behavior w:val="content"/>
        </w:behaviors>
        <w:guid w:val="{355C1669-1814-4DBA-AE78-74DC30CAE051}"/>
      </w:docPartPr>
      <w:docPartBody>
        <w:p w:rsidR="00D53EA2" w:rsidRDefault="00D53EA2" w:rsidP="00D53EA2">
          <w:pPr>
            <w:pStyle w:val="F21A896589994E0195F8FBC9A541C4E9"/>
          </w:pPr>
          <w:r>
            <w:rPr>
              <w:color w:val="808080" w:themeColor="background1" w:themeShade="80"/>
              <w:sz w:val="20"/>
              <w:szCs w:val="20"/>
            </w:rPr>
            <w:t xml:space="preserve"> Click to edit.</w:t>
          </w:r>
        </w:p>
      </w:docPartBody>
    </w:docPart>
    <w:docPart>
      <w:docPartPr>
        <w:name w:val="C042427500AE467EBC5BC1163A1BD9C3"/>
        <w:category>
          <w:name w:val="General"/>
          <w:gallery w:val="placeholder"/>
        </w:category>
        <w:types>
          <w:type w:val="bbPlcHdr"/>
        </w:types>
        <w:behaviors>
          <w:behavior w:val="content"/>
        </w:behaviors>
        <w:guid w:val="{D9B86C1F-C59D-4BFE-AF3D-72BDBE75A315}"/>
      </w:docPartPr>
      <w:docPartBody>
        <w:p w:rsidR="00D53EA2" w:rsidRDefault="00D53EA2" w:rsidP="00D53EA2">
          <w:pPr>
            <w:pStyle w:val="C042427500AE467EBC5BC1163A1BD9C3"/>
          </w:pPr>
          <w:r>
            <w:rPr>
              <w:color w:val="808080" w:themeColor="background1" w:themeShade="80"/>
              <w:sz w:val="20"/>
              <w:szCs w:val="20"/>
            </w:rPr>
            <w:t xml:space="preserve"> Click to edit.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61"/>
    <w:rsid w:val="001F393E"/>
    <w:rsid w:val="00235520"/>
    <w:rsid w:val="003E6FE8"/>
    <w:rsid w:val="004243DA"/>
    <w:rsid w:val="00426E80"/>
    <w:rsid w:val="004F500B"/>
    <w:rsid w:val="004F7342"/>
    <w:rsid w:val="005018EB"/>
    <w:rsid w:val="005154B4"/>
    <w:rsid w:val="005B2FBB"/>
    <w:rsid w:val="0074418E"/>
    <w:rsid w:val="008424BF"/>
    <w:rsid w:val="00856136"/>
    <w:rsid w:val="00892FBF"/>
    <w:rsid w:val="009760CF"/>
    <w:rsid w:val="009F58BA"/>
    <w:rsid w:val="00A30AE2"/>
    <w:rsid w:val="00A55909"/>
    <w:rsid w:val="00B24287"/>
    <w:rsid w:val="00B709D2"/>
    <w:rsid w:val="00BE4A61"/>
    <w:rsid w:val="00C34DE1"/>
    <w:rsid w:val="00D53EA2"/>
    <w:rsid w:val="00E42D7F"/>
    <w:rsid w:val="00F640D2"/>
    <w:rsid w:val="00FF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8FA19553944068B1F698C8EF876E61">
    <w:name w:val="878FA19553944068B1F698C8EF876E61"/>
    <w:rsid w:val="00BE4A61"/>
  </w:style>
  <w:style w:type="paragraph" w:customStyle="1" w:styleId="232453C6A6D14B43922B894B7AF99370">
    <w:name w:val="232453C6A6D14B43922B894B7AF99370"/>
    <w:rsid w:val="00BE4A61"/>
  </w:style>
  <w:style w:type="paragraph" w:customStyle="1" w:styleId="9E05EEBD445545C2BEEB456F98576D6E">
    <w:name w:val="9E05EEBD445545C2BEEB456F98576D6E"/>
    <w:rsid w:val="00BE4A61"/>
  </w:style>
  <w:style w:type="paragraph" w:customStyle="1" w:styleId="7E1B55D1FA434622842ECE5329AC0E4A">
    <w:name w:val="7E1B55D1FA434622842ECE5329AC0E4A"/>
    <w:rsid w:val="00BE4A61"/>
  </w:style>
  <w:style w:type="paragraph" w:customStyle="1" w:styleId="F21A896589994E0195F8FBC9A541C4E9">
    <w:name w:val="F21A896589994E0195F8FBC9A541C4E9"/>
    <w:rsid w:val="00D53EA2"/>
    <w:pPr>
      <w:spacing w:line="278" w:lineRule="auto"/>
    </w:pPr>
    <w:rPr>
      <w:kern w:val="2"/>
      <w:sz w:val="24"/>
      <w:szCs w:val="24"/>
      <w14:ligatures w14:val="standardContextual"/>
    </w:rPr>
  </w:style>
  <w:style w:type="paragraph" w:customStyle="1" w:styleId="C042427500AE467EBC5BC1163A1BD9C3">
    <w:name w:val="C042427500AE467EBC5BC1163A1BD9C3"/>
    <w:rsid w:val="00D53E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IPD">
      <a:dk1>
        <a:srgbClr val="616366"/>
      </a:dk1>
      <a:lt1>
        <a:srgbClr val="FFFFFF"/>
      </a:lt1>
      <a:dk2>
        <a:srgbClr val="0A2940"/>
      </a:dk2>
      <a:lt2>
        <a:srgbClr val="EDF0F2"/>
      </a:lt2>
      <a:accent1>
        <a:srgbClr val="387AAB"/>
      </a:accent1>
      <a:accent2>
        <a:srgbClr val="588023"/>
      </a:accent2>
      <a:accent3>
        <a:srgbClr val="FFC000"/>
      </a:accent3>
      <a:accent4>
        <a:srgbClr val="F0401C"/>
      </a:accent4>
      <a:accent5>
        <a:srgbClr val="A83338"/>
      </a:accent5>
      <a:accent6>
        <a:srgbClr val="701C45"/>
      </a:accent6>
      <a:hlink>
        <a:srgbClr val="0909DB"/>
      </a:hlink>
      <a:folHlink>
        <a:srgbClr val="701C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26B171B08C74A91D63DA2987181F7" ma:contentTypeVersion="15" ma:contentTypeDescription="Create a new document." ma:contentTypeScope="" ma:versionID="63284e377e89d15d66e6f4c48c15e028">
  <xsd:schema xmlns:xsd="http://www.w3.org/2001/XMLSchema" xmlns:xs="http://www.w3.org/2001/XMLSchema" xmlns:p="http://schemas.microsoft.com/office/2006/metadata/properties" xmlns:ns1="http://schemas.microsoft.com/sharepoint/v3" xmlns:ns2="16f00c2e-ac5c-418b-9f13-a0771dbd417d" xmlns:ns3="d95c6cb5-84e5-4c06-a84e-e39c209ea3c9" targetNamespace="http://schemas.microsoft.com/office/2006/metadata/properties" ma:root="true" ma:fieldsID="7114829473778d034b552dd71c3b9efa" ns1:_="" ns2:_="" ns3:_="">
    <xsd:import namespace="http://schemas.microsoft.com/sharepoint/v3"/>
    <xsd:import namespace="16f00c2e-ac5c-418b-9f13-a0771dbd417d"/>
    <xsd:import namespace="d95c6cb5-84e5-4c06-a84e-e39c209ea3c9"/>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Deliverables" minOccurs="0"/>
                <xsd:element ref="ns3:QCQA" minOccurs="0"/>
                <xsd:element ref="ns3: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5c6cb5-84e5-4c06-a84e-e39c209ea3c9" elementFormDefault="qualified">
    <xsd:import namespace="http://schemas.microsoft.com/office/2006/documentManagement/types"/>
    <xsd:import namespace="http://schemas.microsoft.com/office/infopath/2007/PartnerControls"/>
    <xsd:element name="Deliverables" ma:index="12" nillable="true" ma:displayName="Deliverables" ma:internalName="Deliverables">
      <xsd:simpleType>
        <xsd:restriction base="dms:Note">
          <xsd:maxLength value="255"/>
        </xsd:restriction>
      </xsd:simpleType>
    </xsd:element>
    <xsd:element name="QCQA" ma:index="13" nillable="true" ma:displayName="QCQA" ma:format="Dropdown" ma:internalName="QCQA">
      <xsd:simpleType>
        <xsd:restriction base="dms:Choice">
          <xsd:enumeration value="QA"/>
          <xsd:enumeration value="QC"/>
        </xsd:restriction>
      </xsd:simpleType>
    </xsd:element>
    <xsd:element name="Stage" ma:index="14" nillable="true" ma:displayName="Stage" ma:format="Dropdown" ma:internalName="Stage">
      <xsd:simpleType>
        <xsd:restriction base="dms:Choice">
          <xsd:enumeration value="1UT2 Investigate Existing Utilities"/>
          <xsd:enumeration value="2UT1 Initiate Utility Coordination"/>
          <xsd:enumeration value="2UT1 Initiate Utility Design"/>
          <xsd:enumeration value="3UT1 Advance Utility Coordination"/>
          <xsd:enumeration value="3UT1 Advance Utility Design"/>
          <xsd:enumeration value="4UT1 Complete Utility Coordination"/>
          <xsd:enumeration value="4UT1 Complete Utility Design"/>
          <xsd:enumeration value="1UT1 Develop Initial Utility Relocation &amp; Construction Estimates"/>
          <xsd:enumeration value="2UT1 Initiate Utility Coordination and/or Design"/>
          <xsd:enumeration value="2UT2 Prepare Utility Relocation and Construction Estimates"/>
          <xsd:enumeration value="2UT3 Advance Utility Coordination and/or Design"/>
          <xsd:enumeration value="3UT1 Complete Utility Coordination and/or Design"/>
          <xsd:enumeration value="3UT2 Initiate Utility Relocations by Others"/>
          <xsd:enumeration value="3UT3 Prepare Design Complete Review Plan Set Utility Construction Estimate"/>
          <xsd:enumeration value="4UT1 Finalize Utility Coordination and/or Utility Design PS&amp;E"/>
          <xsd:enumeration value="4UT2 Complete Utility Relocations by Oth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QCQA xmlns="d95c6cb5-84e5-4c06-a84e-e39c209ea3c9">QC</QCQA>
    <Deliverables xmlns="d95c6cb5-84e5-4c06-a84e-e39c209ea3c9">Utilitiy Estimate</Deliverables>
    <Stage xmlns="d95c6cb5-84e5-4c06-a84e-e39c209ea3c9">2UT2 Prepare Utility Relocation and Construction Estimates</Stage>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BBD9-A975-4CCA-8B24-06EC997F4665}"/>
</file>

<file path=customXml/itemProps2.xml><?xml version="1.0" encoding="utf-8"?>
<ds:datastoreItem xmlns:ds="http://schemas.openxmlformats.org/officeDocument/2006/customXml" ds:itemID="{10034E99-0B51-4DB3-BFAD-2D3820160AC6}">
  <ds:schemaRefs>
    <ds:schemaRef ds:uri="http://schemas.microsoft.com/sharepoint/v3/contenttype/forms"/>
  </ds:schemaRefs>
</ds:datastoreItem>
</file>

<file path=customXml/itemProps3.xml><?xml version="1.0" encoding="utf-8"?>
<ds:datastoreItem xmlns:ds="http://schemas.openxmlformats.org/officeDocument/2006/customXml" ds:itemID="{29B60935-ED8F-4143-9DF7-6C41970AADF3}">
  <ds:schemaRefs>
    <ds:schemaRef ds:uri="http://schemas.microsoft.com/office/2006/metadata/properties"/>
    <ds:schemaRef ds:uri="http://schemas.microsoft.com/office/infopath/2007/PartnerControls"/>
    <ds:schemaRef ds:uri="http://schemas.microsoft.com/sharepoint/v3"/>
    <ds:schemaRef ds:uri="d95c6cb5-84e5-4c06-a84e-e39c209ea3c9"/>
  </ds:schemaRefs>
</ds:datastoreItem>
</file>

<file path=customXml/itemProps4.xml><?xml version="1.0" encoding="utf-8"?>
<ds:datastoreItem xmlns:ds="http://schemas.openxmlformats.org/officeDocument/2006/customXml" ds:itemID="{F73AB829-591A-4CE5-BA58-2B9C37F13691}">
  <ds:schemaRefs>
    <ds:schemaRef ds:uri="http://schemas.microsoft.com/sharepoint/events"/>
  </ds:schemaRefs>
</ds:datastoreItem>
</file>

<file path=customXml/itemProps5.xml><?xml version="1.0" encoding="utf-8"?>
<ds:datastoreItem xmlns:ds="http://schemas.openxmlformats.org/officeDocument/2006/customXml" ds:itemID="{D12F1892-2050-434C-A3D8-966F41DE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618</Words>
  <Characters>3325</Characters>
  <Application>Microsoft Office Word</Application>
  <DocSecurity>0</DocSecurity>
  <Lines>144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Simmons</dc:creator>
  <cp:keywords/>
  <dc:description/>
  <cp:lastModifiedBy>Baker, Benjamin W</cp:lastModifiedBy>
  <cp:revision>16</cp:revision>
  <cp:lastPrinted>2025-07-17T14:26:00Z</cp:lastPrinted>
  <dcterms:created xsi:type="dcterms:W3CDTF">2025-12-08T15:54:00Z</dcterms:created>
  <dcterms:modified xsi:type="dcterms:W3CDTF">2026-04-06T16:08:00Z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0x01010010526B171B08C74A91D63DA2987181F7</vt:lpwstr>
  </property>
  <property fmtid="{D5CDD505-2E9C-101B-9397-08002B2CF9AE}" pid="3" name="Order">
    <vt:r8>100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